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6006D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sidR="006006DC">
        <w:rPr>
          <w:rFonts w:ascii="Arial" w:hAnsi="Arial" w:cs="Arial"/>
          <w:sz w:val="22"/>
          <w:szCs w:val="22"/>
        </w:rPr>
        <w:t>“</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id form, other sample bidding and contract forms and the proposed C</w:t>
      </w:r>
      <w:r w:rsidR="00A6090B">
        <w:rPr>
          <w:rFonts w:ascii="Arial" w:hAnsi="Arial" w:cs="Arial"/>
          <w:sz w:val="22"/>
          <w:szCs w:val="22"/>
        </w:rPr>
        <w:t>o</w:t>
      </w:r>
      <w:r w:rsidR="0005185B" w:rsidRPr="0061221D">
        <w:rPr>
          <w:rFonts w:ascii="Arial" w:hAnsi="Arial" w:cs="Arial"/>
          <w:sz w:val="22"/>
          <w:szCs w:val="22"/>
        </w:rPr>
        <w:t xml:space="preserve">ntract </w:t>
      </w:r>
      <w:r w:rsidR="001768E3">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090B">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Pr>
          <w:rFonts w:ascii="Arial" w:hAnsi="Arial" w:cs="Arial"/>
          <w:sz w:val="22"/>
          <w:szCs w:val="22"/>
        </w:rPr>
        <w:t>c</w:t>
      </w:r>
      <w:r w:rsidR="005A6360" w:rsidRPr="0061221D">
        <w:rPr>
          <w:rFonts w:ascii="Arial" w:hAnsi="Arial" w:cs="Arial"/>
          <w:sz w:val="22"/>
          <w:szCs w:val="22"/>
        </w:rPr>
        <w:t xml:space="preserve">ontract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Pr>
          <w:rFonts w:ascii="Arial" w:hAnsi="Arial" w:cs="Arial"/>
          <w:sz w:val="22"/>
          <w:szCs w:val="22"/>
        </w:rPr>
        <w:t>c</w:t>
      </w:r>
      <w:r w:rsidR="005A6360"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E4702A" w:rsidRPr="00AE30D6" w:rsidRDefault="00E4702A"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EC724B">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EC724B">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 xml:space="preserve">Any interpretation, correction or change of the Bidding Documents will be made by </w:t>
      </w:r>
      <w:r w:rsidR="001768E3">
        <w:rPr>
          <w:rFonts w:ascii="Arial" w:hAnsi="Arial" w:cs="Arial"/>
          <w:sz w:val="22"/>
          <w:szCs w:val="22"/>
        </w:rPr>
        <w:t>a</w:t>
      </w:r>
      <w:r w:rsidRPr="00AE30D6">
        <w:rPr>
          <w:rFonts w:ascii="Arial" w:hAnsi="Arial" w:cs="Arial"/>
          <w:sz w:val="22"/>
          <w:szCs w:val="22"/>
        </w:rPr>
        <w:t>ddendum.  Interpretations, corrections or changes of the Bidding Documents made in any other manner will not be binding, and Bidders shall not rely upon such interpretations, corrections and changes.</w:t>
      </w:r>
    </w:p>
    <w:p w:rsidR="00A6090B" w:rsidRPr="00AE30D6" w:rsidRDefault="00A6090B">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sidR="006006DC">
        <w:rPr>
          <w:rFonts w:ascii="Arial" w:hAnsi="Arial" w:cs="Arial"/>
          <w:sz w:val="22"/>
          <w:szCs w:val="22"/>
        </w:rPr>
        <w:t>c</w:t>
      </w:r>
      <w:r w:rsidRPr="00AE30D6">
        <w:rPr>
          <w:rFonts w:ascii="Arial" w:hAnsi="Arial" w:cs="Arial"/>
          <w:sz w:val="22"/>
          <w:szCs w:val="22"/>
        </w:rPr>
        <w:t xml:space="preserve">ontract award unless specifically provided in the </w:t>
      </w:r>
      <w:r w:rsidR="00EC724B">
        <w:rPr>
          <w:rFonts w:ascii="Arial" w:hAnsi="Arial" w:cs="Arial"/>
          <w:sz w:val="22"/>
          <w:szCs w:val="22"/>
        </w:rPr>
        <w:t>c</w:t>
      </w:r>
      <w:r w:rsidRPr="00AE30D6">
        <w:rPr>
          <w:rFonts w:ascii="Arial" w:hAnsi="Arial" w:cs="Arial"/>
          <w:sz w:val="22"/>
          <w:szCs w:val="22"/>
        </w:rPr>
        <w:t xml:space="preserve">ontract </w:t>
      </w:r>
      <w:r w:rsidR="00EC724B">
        <w:rPr>
          <w:rFonts w:ascii="Arial" w:hAnsi="Arial" w:cs="Arial"/>
          <w:sz w:val="22"/>
          <w:szCs w:val="22"/>
        </w:rPr>
        <w:t>d</w:t>
      </w:r>
      <w:r w:rsidRPr="00AE30D6">
        <w:rPr>
          <w:rFonts w:ascii="Arial" w:hAnsi="Arial" w:cs="Arial"/>
          <w:sz w:val="22"/>
          <w:szCs w:val="22"/>
        </w:rPr>
        <w:t>ocuments (see GC</w:t>
      </w:r>
      <w:r w:rsidR="006006DC">
        <w:rPr>
          <w:rFonts w:ascii="Arial" w:hAnsi="Arial" w:cs="Arial"/>
          <w:sz w:val="22"/>
          <w:szCs w:val="22"/>
        </w:rPr>
        <w:t>-</w:t>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EC724B">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4543A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6006DC">
        <w:rPr>
          <w:rFonts w:ascii="Arial" w:hAnsi="Arial" w:cs="Arial"/>
          <w:sz w:val="22"/>
          <w:szCs w:val="22"/>
        </w:rPr>
        <w:t>Article</w:t>
      </w:r>
      <w:r w:rsidRPr="00AE30D6">
        <w:rPr>
          <w:rFonts w:ascii="Arial" w:hAnsi="Arial" w:cs="Arial"/>
          <w:sz w:val="22"/>
          <w:szCs w:val="22"/>
        </w:rPr>
        <w:t xml:space="preserve"> GC</w:t>
      </w:r>
      <w:r w:rsidR="006006DC">
        <w:rPr>
          <w:rFonts w:ascii="Arial" w:hAnsi="Arial" w:cs="Arial"/>
          <w:sz w:val="22"/>
          <w:szCs w:val="22"/>
        </w:rPr>
        <w:t>-</w:t>
      </w:r>
      <w:r w:rsidRPr="00AE30D6">
        <w:rPr>
          <w:rFonts w:ascii="Arial" w:hAnsi="Arial" w:cs="Arial"/>
          <w:sz w:val="22"/>
          <w:szCs w:val="22"/>
        </w:rPr>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4543A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EC724B">
        <w:rPr>
          <w:rFonts w:ascii="Arial" w:hAnsi="Arial" w:cs="Arial"/>
          <w:sz w:val="22"/>
          <w:szCs w:val="22"/>
        </w:rPr>
        <w:t>c</w:t>
      </w:r>
      <w:r w:rsidRPr="00AE30D6">
        <w:rPr>
          <w:rFonts w:ascii="Arial" w:hAnsi="Arial" w:cs="Arial"/>
          <w:sz w:val="22"/>
          <w:szCs w:val="22"/>
        </w:rPr>
        <w:t xml:space="preserve">ontract </w:t>
      </w:r>
      <w:r w:rsidR="00EC724B">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Default="00767696">
      <w:pPr>
        <w:widowControl/>
        <w:tabs>
          <w:tab w:val="left" w:pos="-1440"/>
          <w:tab w:val="left" w:pos="0"/>
          <w:tab w:val="left" w:pos="1440"/>
          <w:tab w:val="left" w:pos="2880"/>
          <w:tab w:val="left" w:pos="3600"/>
          <w:tab w:val="left" w:pos="4320"/>
          <w:tab w:val="left" w:pos="5040"/>
          <w:tab w:val="left" w:pos="5760"/>
          <w:tab w:val="left" w:pos="6480"/>
          <w:tab w:val="left" w:pos="7200"/>
          <w:tab w:val="left" w:pos="792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rsidP="007168CE">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 xml:space="preserve"> 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rsidP="007168CE">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CE13D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090B" w:rsidRDefault="00B03D74" w:rsidP="00A6090B">
      <w:pPr>
        <w:tabs>
          <w:tab w:val="left" w:pos="90"/>
          <w:tab w:val="left" w:pos="9360"/>
        </w:tabs>
        <w:ind w:left="1440"/>
        <w:jc w:val="both"/>
        <w:rPr>
          <w:rFonts w:ascii="Arial" w:hAnsi="Arial"/>
          <w:b/>
          <w:sz w:val="22"/>
        </w:rPr>
      </w:pPr>
    </w:p>
    <w:p w:rsidR="00B03D74" w:rsidRPr="00A6090B" w:rsidRDefault="003B2928"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090B">
        <w:rPr>
          <w:rFonts w:ascii="Arial" w:hAnsi="Arial" w:cs="Arial"/>
          <w:sz w:val="22"/>
          <w:szCs w:val="22"/>
        </w:rPr>
        <w:t>.</w:t>
      </w:r>
      <w:r w:rsidR="00B03D74" w:rsidRPr="00A6090B">
        <w:rPr>
          <w:rFonts w:ascii="Arial" w:hAnsi="Arial" w:cs="Arial"/>
          <w:sz w:val="22"/>
          <w:szCs w:val="22"/>
        </w:rPr>
        <w:tab/>
        <w:t>Contractor Property Insurance (“Builder’s Risk”):  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090B" w:rsidRDefault="00B03D74" w:rsidP="00B03D74">
      <w:pPr>
        <w:tabs>
          <w:tab w:val="left" w:pos="1080"/>
        </w:tabs>
        <w:spacing w:line="240" w:lineRule="exact"/>
        <w:ind w:left="1080"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1.</w:t>
      </w:r>
      <w:r w:rsidRPr="00A6090B">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090B" w:rsidRDefault="00B03D74" w:rsidP="00B03D74">
      <w:pPr>
        <w:tabs>
          <w:tab w:val="left" w:pos="1080"/>
        </w:tabs>
        <w:spacing w:line="240" w:lineRule="exact"/>
        <w:ind w:left="1080" w:right="-126"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2.</w:t>
      </w:r>
      <w:r w:rsidRPr="00A6090B">
        <w:rPr>
          <w:rFonts w:ascii="Arial" w:hAnsi="Arial" w:cs="Arial"/>
          <w:sz w:val="22"/>
          <w:szCs w:val="22"/>
        </w:rPr>
        <w:tab/>
        <w:t xml:space="preserve">Prior to commencing any work, Contractor shall provide City with certificates evidencing that (1) all Contractor’s insurance obligations required by the </w:t>
      </w:r>
      <w:r w:rsidRPr="00A6090B">
        <w:rPr>
          <w:rFonts w:ascii="Arial" w:hAnsi="Arial" w:cs="Arial"/>
          <w:sz w:val="22"/>
          <w:szCs w:val="22"/>
        </w:rPr>
        <w:lastRenderedPageBreak/>
        <w:t>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090B" w:rsidRDefault="00B03D74" w:rsidP="00B03D74">
      <w:pPr>
        <w:tabs>
          <w:tab w:val="left" w:pos="1080"/>
        </w:tabs>
        <w:spacing w:line="240" w:lineRule="exact"/>
        <w:ind w:left="1080"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3.</w:t>
      </w:r>
      <w:r w:rsidRPr="00A6090B">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090B"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090B">
        <w:rPr>
          <w:rFonts w:ascii="Arial" w:hAnsi="Arial" w:cs="Arial"/>
          <w:sz w:val="22"/>
          <w:szCs w:val="22"/>
        </w:rPr>
        <w:t>4.</w:t>
      </w:r>
      <w:r w:rsidRPr="00A6090B">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 xml:space="preserve">id shall be accompanied by a bid bond or a certified cashier's check on an acceptable bank, made payable, without condition, to the City of Overland Park, Kansas, (hereinafter "City")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3B2928">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A93166">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4543A2">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4543A2">
        <w:rPr>
          <w:rFonts w:ascii="Arial" w:hAnsi="Arial" w:cs="Arial"/>
          <w:sz w:val="22"/>
          <w:szCs w:val="22"/>
        </w:rPr>
        <w:t>c</w:t>
      </w:r>
      <w:r w:rsidRPr="00AE30D6">
        <w:rPr>
          <w:rFonts w:ascii="Arial" w:hAnsi="Arial" w:cs="Arial"/>
          <w:sz w:val="22"/>
          <w:szCs w:val="22"/>
        </w:rPr>
        <w:t xml:space="preserve">ontract </w:t>
      </w:r>
      <w:r w:rsidR="004543A2">
        <w:rPr>
          <w:rFonts w:ascii="Arial" w:hAnsi="Arial" w:cs="Arial"/>
          <w:sz w:val="22"/>
          <w:szCs w:val="22"/>
        </w:rPr>
        <w:t>d</w:t>
      </w:r>
      <w:r w:rsidRPr="00AE30D6">
        <w:rPr>
          <w:rFonts w:ascii="Arial" w:hAnsi="Arial" w:cs="Arial"/>
          <w:sz w:val="22"/>
          <w:szCs w:val="22"/>
        </w:rPr>
        <w:t>ocuments have been executed.</w:t>
      </w:r>
    </w:p>
    <w:p w:rsidR="00767696" w:rsidRPr="00AE30D6" w:rsidRDefault="00767696" w:rsidP="00A6090B">
      <w:pPr>
        <w:widowControl/>
        <w:tabs>
          <w:tab w:val="left" w:pos="-1440"/>
          <w:tab w:val="left" w:pos="0"/>
          <w:tab w:val="left" w:pos="90"/>
          <w:tab w:val="left" w:pos="288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It is the intent of the City to supply the Contractor with a Sales and Compensating Tax Exemption Certificate for use in purchasing materials and supplies used on the project.</w:t>
      </w:r>
      <w:r w:rsidR="006F38D8">
        <w:rPr>
          <w:rFonts w:ascii="Arial" w:hAnsi="Arial" w:cs="Arial"/>
          <w:sz w:val="22"/>
          <w:szCs w:val="22"/>
        </w:rPr>
        <w:t xml:space="preserve"> </w:t>
      </w:r>
      <w:r w:rsidRPr="00AE30D6">
        <w:rPr>
          <w:rFonts w:ascii="Arial" w:hAnsi="Arial" w:cs="Arial"/>
          <w:sz w:val="22"/>
          <w:szCs w:val="22"/>
        </w:rPr>
        <w:t xml:space="preserve"> The Contractor shall, in preparing its </w:t>
      </w:r>
      <w:r w:rsidR="006F38D8">
        <w:rPr>
          <w:rFonts w:ascii="Arial" w:hAnsi="Arial" w:cs="Arial"/>
          <w:sz w:val="22"/>
          <w:szCs w:val="22"/>
        </w:rPr>
        <w:t>B</w:t>
      </w:r>
      <w:r w:rsidRPr="00AE30D6">
        <w:rPr>
          <w:rFonts w:ascii="Arial" w:hAnsi="Arial" w:cs="Arial"/>
          <w:sz w:val="22"/>
          <w:szCs w:val="22"/>
        </w:rPr>
        <w:t>id, omit from its computed costs all sales and compensation taxes.  Two copies of State of Kansas Project Completion Certification (Form DO</w:t>
      </w:r>
      <w:r w:rsidRPr="00AE30D6">
        <w:rPr>
          <w:rFonts w:ascii="Arial" w:hAnsi="Arial" w:cs="Arial"/>
          <w:sz w:val="22"/>
          <w:szCs w:val="22"/>
        </w:rPr>
        <w:noBreakHyphen/>
        <w:t xml:space="preserve">77) will be furnished the City by the Kansas Department of Revenue upon issuance of a tax exemption number.  </w:t>
      </w:r>
      <w:r w:rsidR="00187D5E">
        <w:rPr>
          <w:rFonts w:ascii="Arial" w:hAnsi="Arial" w:cs="Arial"/>
          <w:sz w:val="22"/>
          <w:szCs w:val="22"/>
        </w:rPr>
        <w:t>One</w:t>
      </w:r>
      <w:r w:rsidRPr="00AE30D6">
        <w:rPr>
          <w:rFonts w:ascii="Arial" w:hAnsi="Arial" w:cs="Arial"/>
          <w:sz w:val="22"/>
          <w:szCs w:val="22"/>
        </w:rPr>
        <w:t xml:space="preserve"> cop</w:t>
      </w:r>
      <w:r w:rsidR="00187D5E">
        <w:rPr>
          <w:rFonts w:ascii="Arial" w:hAnsi="Arial" w:cs="Arial"/>
          <w:sz w:val="22"/>
          <w:szCs w:val="22"/>
        </w:rPr>
        <w:t>y</w:t>
      </w:r>
      <w:bookmarkStart w:id="0" w:name="_GoBack"/>
      <w:bookmarkEnd w:id="0"/>
      <w:r w:rsidRPr="00AE30D6">
        <w:rPr>
          <w:rFonts w:ascii="Arial" w:hAnsi="Arial" w:cs="Arial"/>
          <w:sz w:val="22"/>
          <w:szCs w:val="22"/>
        </w:rPr>
        <w:t xml:space="preserve"> of the Project Completion Certification will be forwarded to the Contractor and must be signed and returned to the City upon completion of the project.  The City will forward one (1) copy of the Project Completion Certification to the Kansas Department of Revenue and retain one copy.  All invoices must be retained by the Contractor for a period of five (5) years and are subject to audit by the Kansas Department of Revenue.  Final payment will not be made to the Contractor until the City has received the </w:t>
      </w:r>
      <w:r w:rsidRPr="00AE30D6">
        <w:rPr>
          <w:rFonts w:ascii="Arial" w:hAnsi="Arial" w:cs="Arial"/>
          <w:sz w:val="22"/>
          <w:szCs w:val="22"/>
        </w:rPr>
        <w:lastRenderedPageBreak/>
        <w:t>two Project Completion Certifications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BF09F3">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A93166">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ED3F2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A6090B" w:rsidRDefault="00767696" w:rsidP="00A6090B">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w:t>
      </w:r>
      <w:r w:rsidR="00A93166">
        <w:rPr>
          <w:rFonts w:ascii="Arial" w:hAnsi="Arial" w:cs="Arial"/>
          <w:sz w:val="22"/>
          <w:szCs w:val="22"/>
        </w:rPr>
        <w:t>e</w:t>
      </w:r>
      <w:r w:rsidRPr="00AE30D6">
        <w:rPr>
          <w:rFonts w:ascii="Arial" w:hAnsi="Arial" w:cs="Arial"/>
          <w:sz w:val="22"/>
          <w:szCs w:val="22"/>
        </w:rPr>
        <w:t xml:space="preserve"> </w:t>
      </w:r>
      <w:r w:rsidR="00A93166">
        <w:rPr>
          <w:rFonts w:ascii="Arial" w:hAnsi="Arial" w:cs="Arial"/>
          <w:sz w:val="22"/>
          <w:szCs w:val="22"/>
        </w:rPr>
        <w:t>c</w:t>
      </w:r>
      <w:r w:rsidRPr="00AE30D6">
        <w:rPr>
          <w:rFonts w:ascii="Arial" w:hAnsi="Arial" w:cs="Arial"/>
          <w:sz w:val="22"/>
          <w:szCs w:val="22"/>
        </w:rPr>
        <w:t>ontract at the time stipulated herein and provided for.</w:t>
      </w:r>
    </w:p>
    <w:p w:rsidR="00A6090B" w:rsidRDefault="00A6090B" w:rsidP="00A6090B">
      <w:pPr>
        <w:pStyle w:val="BodyTextIndent3"/>
        <w:tabs>
          <w:tab w:val="clear" w:pos="-720"/>
          <w:tab w:val="clear" w:pos="0"/>
          <w:tab w:val="clear" w:pos="8640"/>
          <w:tab w:val="left" w:pos="900"/>
        </w:tabs>
        <w:rPr>
          <w:rFonts w:ascii="Arial" w:hAnsi="Arial" w:cs="Arial"/>
          <w:sz w:val="22"/>
          <w:szCs w:val="22"/>
        </w:rPr>
      </w:pPr>
    </w:p>
    <w:p w:rsidR="00767696" w:rsidRPr="00AE30D6" w:rsidRDefault="00767696" w:rsidP="00A6090B">
      <w:pPr>
        <w:pStyle w:val="BodyTextIndent3"/>
        <w:tabs>
          <w:tab w:val="clear" w:pos="-720"/>
          <w:tab w:val="clear" w:pos="0"/>
          <w:tab w:val="clear" w:pos="8640"/>
          <w:tab w:val="left" w:pos="900"/>
        </w:tabs>
        <w:ind w:hanging="720"/>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BF09F3">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A93166">
        <w:rPr>
          <w:rFonts w:ascii="Arial" w:hAnsi="Arial" w:cs="Arial"/>
          <w:sz w:val="22"/>
          <w:szCs w:val="22"/>
        </w:rPr>
        <w:t>Article</w:t>
      </w:r>
      <w:r w:rsidRPr="00AE30D6">
        <w:rPr>
          <w:rFonts w:ascii="Arial" w:hAnsi="Arial" w:cs="Arial"/>
          <w:sz w:val="22"/>
          <w:szCs w:val="22"/>
        </w:rPr>
        <w:t xml:space="preserve"> GC</w:t>
      </w:r>
      <w:r w:rsidR="00A93166">
        <w:rPr>
          <w:rFonts w:ascii="Arial" w:hAnsi="Arial" w:cs="Arial"/>
          <w:sz w:val="22"/>
          <w:szCs w:val="22"/>
        </w:rPr>
        <w:t>-</w:t>
      </w:r>
      <w:r w:rsidRPr="00AE30D6">
        <w:rPr>
          <w:rFonts w:ascii="Arial" w:hAnsi="Arial" w:cs="Arial"/>
          <w:sz w:val="22"/>
          <w:szCs w:val="22"/>
        </w:rPr>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A93166">
        <w:rPr>
          <w:rFonts w:ascii="Arial" w:hAnsi="Arial" w:cs="Arial"/>
          <w:sz w:val="22"/>
          <w:szCs w:val="22"/>
        </w:rPr>
        <w:t>Article</w:t>
      </w:r>
      <w:r w:rsidRPr="00AE30D6">
        <w:rPr>
          <w:rFonts w:ascii="Arial" w:hAnsi="Arial" w:cs="Arial"/>
          <w:sz w:val="22"/>
          <w:szCs w:val="22"/>
        </w:rPr>
        <w:t xml:space="preserve"> GC</w:t>
      </w:r>
      <w:r w:rsidR="00A93166">
        <w:rPr>
          <w:rFonts w:ascii="Arial" w:hAnsi="Arial" w:cs="Arial"/>
          <w:sz w:val="22"/>
          <w:szCs w:val="22"/>
        </w:rPr>
        <w:t>-</w:t>
      </w:r>
      <w:r w:rsidRPr="00AE30D6">
        <w:rPr>
          <w:rFonts w:ascii="Arial" w:hAnsi="Arial" w:cs="Arial"/>
          <w:sz w:val="22"/>
          <w:szCs w:val="22"/>
        </w:rPr>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3B2928">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BF09F3">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A6090B">
      <w:footerReference w:type="default" r:id="rId9"/>
      <w:endnotePr>
        <w:numFmt w:val="decimal"/>
      </w:endnotePr>
      <w:pgSz w:w="12240" w:h="15840" w:code="1"/>
      <w:pgMar w:top="1152" w:right="1440" w:bottom="1152" w:left="1440" w:header="63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53" w:rsidRDefault="00323953">
      <w:r>
        <w:separator/>
      </w:r>
    </w:p>
  </w:endnote>
  <w:endnote w:type="continuationSeparator" w:id="0">
    <w:p w:rsidR="00323953" w:rsidRDefault="00323953">
      <w:r>
        <w:continuationSeparator/>
      </w:r>
    </w:p>
  </w:endnote>
  <w:endnote w:type="continuationNotice" w:id="1">
    <w:p w:rsidR="00323953" w:rsidRDefault="0032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C" w:rsidRDefault="006006DC">
    <w:pPr>
      <w:tabs>
        <w:tab w:val="center" w:pos="4680"/>
        <w:tab w:val="right" w:pos="9360"/>
      </w:tabs>
      <w:jc w:val="both"/>
      <w:rPr>
        <w:rFonts w:ascii="Arial" w:hAnsi="Arial" w:cs="Arial"/>
      </w:rPr>
    </w:pPr>
  </w:p>
  <w:p w:rsidR="006006DC" w:rsidRPr="003B2928" w:rsidRDefault="003B2928">
    <w:pPr>
      <w:tabs>
        <w:tab w:val="center" w:pos="4680"/>
        <w:tab w:val="right" w:pos="9360"/>
      </w:tabs>
      <w:jc w:val="both"/>
      <w:rPr>
        <w:rFonts w:ascii="Arial" w:hAnsi="Arial"/>
        <w:sz w:val="20"/>
      </w:rPr>
    </w:pPr>
    <w:r w:rsidRPr="003B2928">
      <w:rPr>
        <w:rFonts w:ascii="Arial" w:hAnsi="Arial" w:cs="Arial"/>
        <w:sz w:val="20"/>
      </w:rPr>
      <w:t>III-11a-4a</w:t>
    </w:r>
    <w:r w:rsidR="006006DC" w:rsidRPr="003B2928">
      <w:rPr>
        <w:rFonts w:ascii="Arial" w:hAnsi="Arial" w:cs="Arial"/>
        <w:sz w:val="20"/>
      </w:rPr>
      <w:tab/>
      <w:t>I-</w:t>
    </w:r>
    <w:r w:rsidR="006006DC" w:rsidRPr="003B2928">
      <w:rPr>
        <w:rStyle w:val="PageNumber"/>
        <w:rFonts w:ascii="Arial" w:hAnsi="Arial" w:cs="Arial"/>
        <w:sz w:val="20"/>
      </w:rPr>
      <w:fldChar w:fldCharType="begin"/>
    </w:r>
    <w:r w:rsidR="006006DC" w:rsidRPr="003B2928">
      <w:rPr>
        <w:rStyle w:val="PageNumber"/>
        <w:rFonts w:ascii="Arial" w:hAnsi="Arial" w:cs="Arial"/>
        <w:sz w:val="20"/>
      </w:rPr>
      <w:instrText xml:space="preserve"> PAGE </w:instrText>
    </w:r>
    <w:r w:rsidR="006006DC" w:rsidRPr="003B2928">
      <w:rPr>
        <w:rStyle w:val="PageNumber"/>
        <w:rFonts w:ascii="Arial" w:hAnsi="Arial" w:cs="Arial"/>
        <w:sz w:val="20"/>
      </w:rPr>
      <w:fldChar w:fldCharType="separate"/>
    </w:r>
    <w:r w:rsidR="00187D5E">
      <w:rPr>
        <w:rStyle w:val="PageNumber"/>
        <w:rFonts w:ascii="Arial" w:hAnsi="Arial" w:cs="Arial"/>
        <w:noProof/>
        <w:sz w:val="20"/>
      </w:rPr>
      <w:t>6</w:t>
    </w:r>
    <w:r w:rsidR="006006DC" w:rsidRPr="003B2928">
      <w:rPr>
        <w:rStyle w:val="PageNumber"/>
        <w:rFonts w:ascii="Arial" w:hAnsi="Arial" w:cs="Arial"/>
        <w:sz w:val="20"/>
      </w:rPr>
      <w:fldChar w:fldCharType="end"/>
    </w:r>
    <w:r w:rsidR="006006DC" w:rsidRPr="003B2928">
      <w:rPr>
        <w:rFonts w:ascii="Arial" w:hAnsi="Arial" w:cs="Arial"/>
        <w:sz w:val="20"/>
      </w:rPr>
      <w:tab/>
      <w:t>Rev. 6/25/12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53" w:rsidRDefault="00323953">
      <w:r>
        <w:separator/>
      </w:r>
    </w:p>
  </w:footnote>
  <w:footnote w:type="continuationSeparator" w:id="0">
    <w:p w:rsidR="00323953" w:rsidRDefault="00323953">
      <w:r>
        <w:continuationSeparator/>
      </w:r>
    </w:p>
  </w:footnote>
  <w:footnote w:type="continuationNotice" w:id="1">
    <w:p w:rsidR="00323953" w:rsidRDefault="003239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85B"/>
    <w:rsid w:val="000777C9"/>
    <w:rsid w:val="001708B7"/>
    <w:rsid w:val="001768E3"/>
    <w:rsid w:val="00187D5E"/>
    <w:rsid w:val="001B55E4"/>
    <w:rsid w:val="001E670B"/>
    <w:rsid w:val="00244B1C"/>
    <w:rsid w:val="00251456"/>
    <w:rsid w:val="002C10B5"/>
    <w:rsid w:val="00323953"/>
    <w:rsid w:val="00345BD7"/>
    <w:rsid w:val="00366B8D"/>
    <w:rsid w:val="003900D8"/>
    <w:rsid w:val="003B2928"/>
    <w:rsid w:val="004543A2"/>
    <w:rsid w:val="004C0A52"/>
    <w:rsid w:val="00552789"/>
    <w:rsid w:val="005A6360"/>
    <w:rsid w:val="005E020F"/>
    <w:rsid w:val="005F6671"/>
    <w:rsid w:val="006006DC"/>
    <w:rsid w:val="00615B89"/>
    <w:rsid w:val="00630173"/>
    <w:rsid w:val="00631431"/>
    <w:rsid w:val="006F38D8"/>
    <w:rsid w:val="007168CE"/>
    <w:rsid w:val="00737AE6"/>
    <w:rsid w:val="00767696"/>
    <w:rsid w:val="00814D82"/>
    <w:rsid w:val="00834203"/>
    <w:rsid w:val="008458EA"/>
    <w:rsid w:val="0089325F"/>
    <w:rsid w:val="008E58B2"/>
    <w:rsid w:val="00A56372"/>
    <w:rsid w:val="00A6090B"/>
    <w:rsid w:val="00A93166"/>
    <w:rsid w:val="00AF32B2"/>
    <w:rsid w:val="00B03D74"/>
    <w:rsid w:val="00BB4131"/>
    <w:rsid w:val="00BE299C"/>
    <w:rsid w:val="00BF09F3"/>
    <w:rsid w:val="00CD1EA8"/>
    <w:rsid w:val="00CE13D7"/>
    <w:rsid w:val="00D014CB"/>
    <w:rsid w:val="00DC5133"/>
    <w:rsid w:val="00E03B91"/>
    <w:rsid w:val="00E30299"/>
    <w:rsid w:val="00E4702A"/>
    <w:rsid w:val="00E62EA4"/>
    <w:rsid w:val="00E62ED5"/>
    <w:rsid w:val="00E66246"/>
    <w:rsid w:val="00EC724B"/>
    <w:rsid w:val="00ED3F2C"/>
    <w:rsid w:val="00EE0827"/>
    <w:rsid w:val="00FA5107"/>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DD84-C39C-4D21-A594-A2E4473C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3</cp:revision>
  <cp:lastPrinted>2011-12-09T19:32:00Z</cp:lastPrinted>
  <dcterms:created xsi:type="dcterms:W3CDTF">2012-06-25T21:12:00Z</dcterms:created>
  <dcterms:modified xsi:type="dcterms:W3CDTF">2012-07-26T20:00:00Z</dcterms:modified>
</cp:coreProperties>
</file>