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90" w:rsidRPr="00C42E07" w:rsidRDefault="00DC7090" w:rsidP="00F008B7">
      <w:pPr>
        <w:widowControl/>
        <w:jc w:val="center"/>
        <w:rPr>
          <w:rFonts w:ascii="Arial" w:hAnsi="Arial" w:cs="Arial"/>
          <w:sz w:val="22"/>
          <w:szCs w:val="22"/>
        </w:rPr>
      </w:pPr>
      <w:r w:rsidRPr="00C42E07">
        <w:rPr>
          <w:rFonts w:ascii="Arial" w:hAnsi="Arial" w:cs="Arial"/>
          <w:sz w:val="22"/>
          <w:szCs w:val="22"/>
        </w:rPr>
        <w:t>PROPOSAL</w:t>
      </w:r>
    </w:p>
    <w:p w:rsidR="00DC7090" w:rsidRPr="00F008B7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C42E07" w:rsidRPr="00097ED9" w:rsidRDefault="00D03379" w:rsidP="00D03379">
      <w:pPr>
        <w:jc w:val="center"/>
        <w:rPr>
          <w:rFonts w:ascii="Arial" w:hAnsi="Arial" w:cs="Arial"/>
          <w:b/>
          <w:sz w:val="22"/>
          <w:szCs w:val="22"/>
        </w:rPr>
      </w:pPr>
      <w:r w:rsidRPr="00097ED9">
        <w:rPr>
          <w:rFonts w:ascii="Arial" w:hAnsi="Arial" w:cs="Arial"/>
          <w:b/>
          <w:sz w:val="22"/>
          <w:szCs w:val="22"/>
        </w:rPr>
        <w:t>PROJECT NAME HERE</w:t>
      </w:r>
    </w:p>
    <w:p w:rsidR="00E50E3C" w:rsidRPr="00097ED9" w:rsidRDefault="00E50E3C" w:rsidP="00E50E3C">
      <w:pPr>
        <w:jc w:val="center"/>
        <w:rPr>
          <w:rFonts w:ascii="Arial" w:hAnsi="Arial" w:cs="Arial"/>
          <w:b/>
          <w:sz w:val="22"/>
          <w:szCs w:val="22"/>
        </w:rPr>
      </w:pPr>
      <w:r w:rsidRPr="00097ED9">
        <w:rPr>
          <w:rFonts w:ascii="Arial" w:hAnsi="Arial" w:cs="Arial"/>
          <w:b/>
          <w:sz w:val="22"/>
          <w:szCs w:val="22"/>
        </w:rPr>
        <w:t>PROJECT NUMBER HERE</w:t>
      </w:r>
    </w:p>
    <w:p w:rsidR="00DC7090" w:rsidRPr="007D02D0" w:rsidRDefault="00DC709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DC7090" w:rsidRPr="00F008B7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DC7090" w:rsidRPr="00F008B7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F008B7">
        <w:rPr>
          <w:rFonts w:ascii="Arial" w:hAnsi="Arial" w:cs="Arial"/>
          <w:sz w:val="22"/>
          <w:szCs w:val="22"/>
        </w:rPr>
        <w:t>TO:</w:t>
      </w:r>
      <w:r w:rsidRPr="00F008B7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008B7">
          <w:rPr>
            <w:rFonts w:ascii="Arial" w:hAnsi="Arial" w:cs="Arial"/>
            <w:sz w:val="22"/>
            <w:szCs w:val="22"/>
          </w:rPr>
          <w:t>CITY</w:t>
        </w:r>
      </w:smartTag>
      <w:r w:rsidRPr="00F008B7">
        <w:rPr>
          <w:rFonts w:ascii="Arial" w:hAnsi="Arial" w:cs="Arial"/>
          <w:sz w:val="22"/>
          <w:szCs w:val="22"/>
        </w:rPr>
        <w:t xml:space="preserve"> OF OVERLAND PARK,</w:t>
      </w:r>
    </w:p>
    <w:p w:rsidR="00DC7090" w:rsidRPr="00F008B7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008B7">
            <w:rPr>
              <w:rFonts w:ascii="Arial" w:hAnsi="Arial" w:cs="Arial"/>
              <w:sz w:val="22"/>
              <w:szCs w:val="22"/>
            </w:rPr>
            <w:t>JOHNSON COUNTY</w:t>
          </w:r>
        </w:smartTag>
        <w:r w:rsidRPr="00F008B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F008B7">
            <w:rPr>
              <w:rFonts w:ascii="Arial" w:hAnsi="Arial" w:cs="Arial"/>
              <w:sz w:val="22"/>
              <w:szCs w:val="22"/>
            </w:rPr>
            <w:t>KANSAS</w:t>
          </w:r>
        </w:smartTag>
      </w:smartTag>
    </w:p>
    <w:p w:rsidR="00DC7090" w:rsidRPr="00F008B7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5E2132" w:rsidRDefault="005E2132" w:rsidP="005E2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undersigned proposes to provide Construction Material Testing Services as indicated below and in accordance with the Proposal Instructions, Specifications, and Agreement. </w:t>
      </w:r>
    </w:p>
    <w:p w:rsidR="00DC7090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38" w:type="dxa"/>
        <w:tblInd w:w="90" w:type="dxa"/>
        <w:tblLook w:val="0000" w:firstRow="0" w:lastRow="0" w:firstColumn="0" w:lastColumn="0" w:noHBand="0" w:noVBand="0"/>
      </w:tblPr>
      <w:tblGrid>
        <w:gridCol w:w="4338"/>
        <w:gridCol w:w="900"/>
        <w:gridCol w:w="990"/>
        <w:gridCol w:w="1530"/>
        <w:gridCol w:w="1980"/>
      </w:tblGrid>
      <w:tr w:rsidR="00E923DD" w:rsidRPr="00D40845">
        <w:trPr>
          <w:trHeight w:val="25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D" w:rsidRPr="00D40845" w:rsidRDefault="00E923DD" w:rsidP="00D4084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D40845">
              <w:rPr>
                <w:rFonts w:ascii="Arial" w:hAnsi="Arial" w:cs="Arial"/>
                <w:snapToGrid/>
                <w:sz w:val="20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D" w:rsidRPr="00D40845" w:rsidRDefault="00E923DD" w:rsidP="00D4084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D40845">
              <w:rPr>
                <w:rFonts w:ascii="Arial" w:hAnsi="Arial" w:cs="Arial"/>
                <w:snapToGrid/>
                <w:sz w:val="20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D" w:rsidRPr="00D40845" w:rsidRDefault="00E923DD" w:rsidP="00D4084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D40845">
              <w:rPr>
                <w:rFonts w:ascii="Arial" w:hAnsi="Arial" w:cs="Arial"/>
                <w:snapToGrid/>
                <w:sz w:val="20"/>
              </w:rPr>
              <w:t>Approx. Quantity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D" w:rsidRDefault="00E923DD" w:rsidP="00D4084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Unit</w:t>
            </w:r>
          </w:p>
          <w:p w:rsidR="00E923DD" w:rsidRPr="00D40845" w:rsidRDefault="00E923DD" w:rsidP="00D4084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Price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D" w:rsidRPr="00D40845" w:rsidRDefault="00E923DD" w:rsidP="00D4084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Price</w:t>
            </w:r>
          </w:p>
        </w:tc>
      </w:tr>
      <w:tr w:rsidR="00C720D8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D8" w:rsidRPr="00D40845" w:rsidRDefault="00C720D8" w:rsidP="00C720D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C720D8">
              <w:rPr>
                <w:rFonts w:ascii="Arial" w:hAnsi="Arial" w:cs="Arial"/>
                <w:b/>
                <w:snapToGrid/>
                <w:sz w:val="20"/>
              </w:rPr>
              <w:t>Material Source Testing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Moisture/Density-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D698 with </w:t>
            </w:r>
            <w:proofErr w:type="spellStart"/>
            <w:r>
              <w:rPr>
                <w:rFonts w:ascii="Arial" w:hAnsi="Arial" w:cs="Arial"/>
                <w:snapToGrid/>
                <w:sz w:val="20"/>
              </w:rPr>
              <w:t>Atterberg</w:t>
            </w:r>
            <w:proofErr w:type="spellEnd"/>
            <w:r>
              <w:rPr>
                <w:rFonts w:ascii="Arial" w:hAnsi="Arial" w:cs="Arial"/>
                <w:snapToGrid/>
                <w:sz w:val="20"/>
              </w:rPr>
              <w:t xml:space="preserve"> Limits D4318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C5A9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C720D8" w:rsidTr="0063664B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C720D8" w:rsidRDefault="00F522F4" w:rsidP="00C07811">
            <w:pPr>
              <w:widowControl/>
              <w:jc w:val="center"/>
              <w:rPr>
                <w:rFonts w:ascii="Arial" w:hAnsi="Arial" w:cs="Arial"/>
                <w:b/>
                <w:snapToGrid/>
                <w:sz w:val="20"/>
              </w:rPr>
            </w:pPr>
          </w:p>
        </w:tc>
      </w:tr>
      <w:tr w:rsidR="00C720D8" w:rsidRPr="00C720D8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D8" w:rsidRPr="00C720D8" w:rsidRDefault="00C720D8" w:rsidP="00C720D8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 w:rsidRPr="00C720D8">
              <w:rPr>
                <w:rFonts w:ascii="Arial" w:hAnsi="Arial" w:cs="Arial"/>
                <w:b/>
                <w:snapToGrid/>
                <w:sz w:val="20"/>
              </w:rPr>
              <w:t>Compaction of Earthwork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Field Density Test KT-13, KT-51, or KT-52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Moisture Test KT-11, KT-51, or KT-52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4B79F9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720D8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D8" w:rsidRPr="00C720D8" w:rsidRDefault="00C720D8" w:rsidP="00C720D8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>Aggregates</w:t>
            </w:r>
            <w:r w:rsidR="00C91286">
              <w:rPr>
                <w:rFonts w:ascii="Arial" w:hAnsi="Arial" w:cs="Arial"/>
                <w:b/>
                <w:snapToGrid/>
                <w:sz w:val="20"/>
              </w:rPr>
              <w:t xml:space="preserve"> - </w:t>
            </w:r>
            <w:r w:rsidR="00C91286" w:rsidRPr="00C720D8">
              <w:rPr>
                <w:rFonts w:ascii="Arial" w:hAnsi="Arial" w:cs="Arial"/>
                <w:b/>
                <w:snapToGrid/>
                <w:sz w:val="20"/>
              </w:rPr>
              <w:t>Aggregate Base Course</w:t>
            </w:r>
            <w:r w:rsidR="005E2132">
              <w:rPr>
                <w:rFonts w:ascii="Arial" w:hAnsi="Arial" w:cs="Arial"/>
                <w:b/>
                <w:snapToGrid/>
                <w:sz w:val="20"/>
              </w:rPr>
              <w:t xml:space="preserve"> (OP Special)</w:t>
            </w:r>
            <w:r w:rsidR="00C91286">
              <w:rPr>
                <w:rFonts w:ascii="Arial" w:hAnsi="Arial" w:cs="Arial"/>
                <w:b/>
                <w:snapToGrid/>
                <w:sz w:val="20"/>
              </w:rPr>
              <w:t xml:space="preserve"> – reference </w:t>
            </w:r>
            <w:r w:rsidR="005E2132">
              <w:rPr>
                <w:rFonts w:ascii="Arial" w:hAnsi="Arial" w:cs="Arial"/>
                <w:b/>
                <w:snapToGrid/>
                <w:sz w:val="20"/>
              </w:rPr>
              <w:t>Material and Testing Specifications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Plasticity Test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D4318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Sieve Analysis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C117 and C136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2A21DE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720D8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D8" w:rsidRPr="00C720D8" w:rsidRDefault="00C720D8" w:rsidP="00C720D8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>Portland Cement Concrete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Slump KT-12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Unit Weight KT-20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720D8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Air Content KT-18, KT-19, or KT-20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Temperature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C1064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Cylinder Preparation (6/Set) KT-22 (includes round trip transportation, 1 hour on-site tech. time, sample pickup, and lab curing)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C5A9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Field Cured Cylinders KT-22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Cylinder Test (6/Set)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C39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Field Cured Cylinders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C39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1838B3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243C5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3C5" w:rsidRPr="003243C5" w:rsidRDefault="003243C5" w:rsidP="003243C5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 xml:space="preserve">Asphaltic Concrete Quality Assurance Testing – mix verification of bituminous mixture during construction – reference Overland Park </w:t>
            </w:r>
            <w:proofErr w:type="spellStart"/>
            <w:r>
              <w:rPr>
                <w:rFonts w:ascii="Arial" w:hAnsi="Arial" w:cs="Arial"/>
                <w:b/>
                <w:snapToGrid/>
                <w:sz w:val="20"/>
              </w:rPr>
              <w:t>Superpave</w:t>
            </w:r>
            <w:proofErr w:type="spellEnd"/>
            <w:r>
              <w:rPr>
                <w:rFonts w:ascii="Arial" w:hAnsi="Arial" w:cs="Arial"/>
                <w:b/>
                <w:snapToGrid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/>
                <w:sz w:val="20"/>
              </w:rPr>
              <w:t>Ashpaltic</w:t>
            </w:r>
            <w:proofErr w:type="spellEnd"/>
            <w:r>
              <w:rPr>
                <w:rFonts w:ascii="Arial" w:hAnsi="Arial" w:cs="Arial"/>
                <w:b/>
                <w:snapToGrid/>
                <w:sz w:val="20"/>
              </w:rPr>
              <w:t xml:space="preserve"> Concrete Surface and Intermediate Course Specification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Asphalt plant belt sample gradation</w:t>
            </w:r>
            <w:r w:rsidR="00104D70">
              <w:rPr>
                <w:rFonts w:ascii="Arial" w:hAnsi="Arial" w:cs="Arial"/>
                <w:snapToGrid/>
                <w:sz w:val="20"/>
              </w:rPr>
              <w:t xml:space="preserve"> &amp; KT-8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243C5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53362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362" w:rsidRPr="00D40845" w:rsidRDefault="00353362" w:rsidP="00353362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Test from sample obtained behind the paver.  The procedure is specified in the project technical specifications, subparagraph “</w:t>
            </w:r>
            <w:proofErr w:type="spellStart"/>
            <w:r>
              <w:rPr>
                <w:rFonts w:ascii="Arial" w:hAnsi="Arial" w:cs="Arial"/>
                <w:snapToGrid/>
                <w:sz w:val="20"/>
              </w:rPr>
              <w:t>Superpave</w:t>
            </w:r>
            <w:proofErr w:type="spellEnd"/>
            <w:r>
              <w:rPr>
                <w:rFonts w:ascii="Arial" w:hAnsi="Arial" w:cs="Arial"/>
                <w:snapToGrid/>
                <w:sz w:val="20"/>
              </w:rPr>
              <w:t xml:space="preserve"> Asphaltic Concrete Mix Design Method”, S.1.8.  Test properties to be determined and other information to be recorded are shown at the end of the specification entitled “</w:t>
            </w:r>
            <w:proofErr w:type="spellStart"/>
            <w:r>
              <w:rPr>
                <w:rFonts w:ascii="Arial" w:hAnsi="Arial" w:cs="Arial"/>
                <w:snapToGrid/>
                <w:sz w:val="20"/>
              </w:rPr>
              <w:t>Superpave</w:t>
            </w:r>
            <w:proofErr w:type="spellEnd"/>
            <w:r>
              <w:rPr>
                <w:rFonts w:ascii="Arial" w:hAnsi="Arial" w:cs="Arial"/>
                <w:snapToGrid/>
                <w:sz w:val="20"/>
              </w:rPr>
              <w:t xml:space="preserve"> Asphaltic Concrete Test (Verified Mix Design).  The bulk specific gravity of the total aggregate (</w:t>
            </w:r>
            <w:proofErr w:type="spellStart"/>
            <w:r>
              <w:rPr>
                <w:rFonts w:ascii="Arial" w:hAnsi="Arial" w:cs="Arial"/>
                <w:snapToGrid/>
                <w:sz w:val="20"/>
              </w:rPr>
              <w:t>Gsb</w:t>
            </w:r>
            <w:proofErr w:type="spellEnd"/>
            <w:r>
              <w:rPr>
                <w:rFonts w:ascii="Arial" w:hAnsi="Arial" w:cs="Arial"/>
                <w:snapToGrid/>
                <w:sz w:val="20"/>
              </w:rPr>
              <w:t xml:space="preserve">) will be furnished by the City.  Note – volumetric results due within 4 hours of sampling.  Testing start times coordinated with </w:t>
            </w:r>
            <w:r w:rsidR="005E2132">
              <w:rPr>
                <w:rFonts w:ascii="Arial" w:hAnsi="Arial" w:cs="Arial"/>
                <w:snapToGrid/>
                <w:sz w:val="20"/>
              </w:rPr>
              <w:t>contractor’s</w:t>
            </w:r>
            <w:r>
              <w:rPr>
                <w:rFonts w:ascii="Arial" w:hAnsi="Arial" w:cs="Arial"/>
                <w:snapToGrid/>
                <w:sz w:val="20"/>
              </w:rPr>
              <w:t xml:space="preserve"> lab.</w:t>
            </w:r>
            <w:r w:rsidR="005E2132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  <w:tr w:rsidR="005E2132" w:rsidRPr="00D40845" w:rsidTr="00F522F4">
        <w:trPr>
          <w:trHeight w:val="90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br w:type="page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5E2132" w:rsidRDefault="005E2132">
      <w:r>
        <w:br w:type="page"/>
      </w:r>
    </w:p>
    <w:tbl>
      <w:tblPr>
        <w:tblW w:w="9738" w:type="dxa"/>
        <w:tblInd w:w="90" w:type="dxa"/>
        <w:tblLook w:val="0000" w:firstRow="0" w:lastRow="0" w:firstColumn="0" w:lastColumn="0" w:noHBand="0" w:noVBand="0"/>
      </w:tblPr>
      <w:tblGrid>
        <w:gridCol w:w="4338"/>
        <w:gridCol w:w="900"/>
        <w:gridCol w:w="990"/>
        <w:gridCol w:w="1530"/>
        <w:gridCol w:w="1980"/>
      </w:tblGrid>
      <w:tr w:rsidR="005E2132" w:rsidRPr="00D40845">
        <w:trPr>
          <w:trHeight w:val="25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D40845">
              <w:rPr>
                <w:rFonts w:ascii="Arial" w:hAnsi="Arial" w:cs="Arial"/>
                <w:snapToGrid/>
                <w:sz w:val="20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D40845">
              <w:rPr>
                <w:rFonts w:ascii="Arial" w:hAnsi="Arial" w:cs="Arial"/>
                <w:snapToGrid/>
                <w:sz w:val="20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D40845">
              <w:rPr>
                <w:rFonts w:ascii="Arial" w:hAnsi="Arial" w:cs="Arial"/>
                <w:snapToGrid/>
                <w:sz w:val="20"/>
              </w:rPr>
              <w:t>Approx. Quantity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Unit</w:t>
            </w:r>
          </w:p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Price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Price</w:t>
            </w:r>
          </w:p>
        </w:tc>
      </w:tr>
      <w:tr w:rsidR="00104D70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70" w:rsidRDefault="00104D70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Determination of Asphalt Content and Gradation of Combined FRAP by Ignition Method </w:t>
            </w:r>
            <w:smartTag w:uri="urn:schemas-microsoft-com:office:smarttags" w:element="stockticker">
              <w:r w:rsidR="00CC5A98"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 w:rsidR="00CC5A98">
              <w:rPr>
                <w:rFonts w:ascii="Arial" w:hAnsi="Arial" w:cs="Arial"/>
                <w:snapToGrid/>
                <w:sz w:val="20"/>
              </w:rPr>
              <w:t xml:space="preserve"> D-6307-05 &amp; </w:t>
            </w:r>
            <w:smartTag w:uri="urn:schemas-microsoft-com:office:smarttags" w:element="stockticker">
              <w:r w:rsidR="00CC5A98"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 w:rsidR="00CC5A98">
              <w:rPr>
                <w:rFonts w:ascii="Arial" w:hAnsi="Arial" w:cs="Arial"/>
                <w:snapToGrid/>
                <w:sz w:val="20"/>
              </w:rPr>
              <w:t xml:space="preserve"> D-5444-05</w:t>
            </w:r>
            <w:r>
              <w:rPr>
                <w:rFonts w:ascii="Arial" w:hAnsi="Arial" w:cs="Arial"/>
                <w:snapToGrid/>
                <w:sz w:val="20"/>
              </w:rPr>
              <w:t xml:space="preserve">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70" w:rsidRDefault="00104D70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</w:t>
            </w:r>
            <w:r w:rsidR="00CC5A98">
              <w:rPr>
                <w:rFonts w:ascii="Arial" w:hAnsi="Arial" w:cs="Arial"/>
                <w:snapToGrid/>
                <w:sz w:val="20"/>
              </w:rPr>
              <w:t>c</w:t>
            </w:r>
            <w:r>
              <w:rPr>
                <w:rFonts w:ascii="Arial" w:hAnsi="Arial" w:cs="Arial"/>
                <w:snapToGrid/>
                <w:sz w:val="20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70" w:rsidRPr="00D40845" w:rsidRDefault="00104D70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70" w:rsidRPr="00D40845" w:rsidRDefault="00104D70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70" w:rsidRPr="00D40845" w:rsidRDefault="00104D70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AASHTO T-283 (procedures as per the spec.)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362" w:rsidRPr="00D40845" w:rsidRDefault="0035336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Coring – 4” I.D. cores &amp; patching holes (with specified material)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811" w:rsidRPr="00D40845" w:rsidRDefault="00353362" w:rsidP="00353362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Core Density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D2726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Sample Pick Up for Asphalt Testing (includes 3 hours tech. time and round trip transportation)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C5A9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Stand</w:t>
            </w:r>
            <w:r w:rsidR="00F3078C">
              <w:rPr>
                <w:rFonts w:ascii="Arial" w:hAnsi="Arial" w:cs="Arial"/>
                <w:snapToGrid/>
                <w:sz w:val="20"/>
              </w:rPr>
              <w:t>b</w:t>
            </w:r>
            <w:r>
              <w:rPr>
                <w:rFonts w:ascii="Arial" w:hAnsi="Arial" w:cs="Arial"/>
                <w:snapToGrid/>
                <w:sz w:val="20"/>
              </w:rPr>
              <w:t>y Time for sample pickup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35336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Hour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3C1A42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53362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362" w:rsidRPr="00353362" w:rsidRDefault="00353362" w:rsidP="00353362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>Aggregates for Concrete KCMMB Test #1 – reference Material and Testing Specifications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Part A Test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Part B Test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Sieve Analysis KT-2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Material Passing the (No. 200 Sieve) by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napToGrid/>
                    <w:sz w:val="20"/>
                  </w:rPr>
                  <w:t>Wash</w:t>
                </w:r>
              </w:smartTag>
            </w:smartTag>
            <w:r>
              <w:rPr>
                <w:rFonts w:ascii="Arial" w:hAnsi="Arial" w:cs="Arial"/>
                <w:snapToGrid/>
                <w:sz w:val="20"/>
              </w:rPr>
              <w:t xml:space="preserve"> Method KT-3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C5A9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Soft or Friable Particles in Aggregate KT-9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Sticks in Aggregate KT-35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Clay Lumps in Aggregate KT-7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Shale like Material in Aggregate KT-8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Unit Weight Section 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10632D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5E2132" w:rsidRDefault="005E2132" w:rsidP="005E2132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>Underdrain Aggregate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Sieve Analysis KT-2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Sticks in Aggregate KT-35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Clay Lumps in Aggregate KT-7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F3078C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D029C4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5E2132" w:rsidRDefault="005E2132" w:rsidP="005E2132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>Fly Ash</w:t>
            </w:r>
          </w:p>
        </w:tc>
      </w:tr>
      <w:tr w:rsidR="00C07811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Moisture/Density and Compressive strength Tests </w:t>
            </w:r>
            <w:smartTag w:uri="urn:schemas-microsoft-com:office:smarttags" w:element="stockticker">
              <w:r>
                <w:rPr>
                  <w:rFonts w:ascii="Arial" w:hAnsi="Arial" w:cs="Arial"/>
                  <w:snapToGrid/>
                  <w:sz w:val="20"/>
                </w:rPr>
                <w:t>ASTM</w:t>
              </w:r>
            </w:smartTag>
            <w:r>
              <w:rPr>
                <w:rFonts w:ascii="Arial" w:hAnsi="Arial" w:cs="Arial"/>
                <w:snapToGrid/>
                <w:sz w:val="20"/>
              </w:rPr>
              <w:t xml:space="preserve"> D4609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5E2132" w:rsidP="00CC5A9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11" w:rsidRPr="00D40845" w:rsidRDefault="00C07811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Field Density Test KT-13, KT-51, or KT-52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 place Moisture AASHTO 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Each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CB2700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3078C" w:rsidRPr="00D40845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78C" w:rsidRPr="00F3078C" w:rsidRDefault="00F3078C" w:rsidP="00F3078C">
            <w:pPr>
              <w:widowControl/>
              <w:rPr>
                <w:rFonts w:ascii="Arial" w:hAnsi="Arial" w:cs="Arial"/>
                <w:b/>
                <w:snapToGrid/>
                <w:sz w:val="20"/>
              </w:rPr>
            </w:pPr>
            <w:r>
              <w:rPr>
                <w:rFonts w:ascii="Arial" w:hAnsi="Arial" w:cs="Arial"/>
                <w:b/>
                <w:snapToGrid/>
                <w:sz w:val="20"/>
              </w:rPr>
              <w:t>Other</w:t>
            </w:r>
          </w:p>
        </w:tc>
      </w:tr>
      <w:tr w:rsidR="005E2132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Standby Time (excludes standby time for asphalt testing)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C5A98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Hour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5E2132" w:rsidRPr="00D40845">
        <w:trPr>
          <w:trHeight w:val="288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Project Meeting Attendance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F3078C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Hour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132" w:rsidRPr="00D40845" w:rsidRDefault="005E2132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F522F4" w:rsidRPr="00D40845" w:rsidTr="00106E87">
        <w:trPr>
          <w:trHeight w:val="288"/>
        </w:trPr>
        <w:tc>
          <w:tcPr>
            <w:tcW w:w="9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2F4" w:rsidRPr="00D40845" w:rsidRDefault="00F522F4" w:rsidP="00C07811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C42E07" w:rsidRDefault="00C42E0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C42E07" w:rsidRPr="00D40845" w:rsidRDefault="00D40845" w:rsidP="00D40845">
      <w:pPr>
        <w:widowControl/>
        <w:tabs>
          <w:tab w:val="left" w:pos="-1440"/>
          <w:tab w:val="left" w:pos="-720"/>
          <w:tab w:val="left" w:pos="7650"/>
          <w:tab w:val="left" w:pos="9720"/>
        </w:tabs>
        <w:ind w:left="54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TOTAL PROPOSAL  $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Pr="00803F56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D40845" w:rsidRPr="00803F56" w:rsidRDefault="00D40845" w:rsidP="00F008B7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45A78" w:rsidRDefault="00CC5A98" w:rsidP="00F008B7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45A78">
        <w:rPr>
          <w:rFonts w:ascii="Arial" w:hAnsi="Arial" w:cs="Arial"/>
          <w:sz w:val="22"/>
          <w:szCs w:val="22"/>
        </w:rPr>
        <w:lastRenderedPageBreak/>
        <w:t>1.</w:t>
      </w:r>
      <w:r w:rsidR="00245A78">
        <w:rPr>
          <w:rFonts w:ascii="Arial" w:hAnsi="Arial" w:cs="Arial"/>
          <w:sz w:val="22"/>
          <w:szCs w:val="22"/>
        </w:rPr>
        <w:tab/>
        <w:t xml:space="preserve">Sampling for tests </w:t>
      </w:r>
      <w:r w:rsidR="0076001B">
        <w:rPr>
          <w:rFonts w:ascii="Arial" w:hAnsi="Arial" w:cs="Arial"/>
          <w:sz w:val="22"/>
          <w:szCs w:val="22"/>
        </w:rPr>
        <w:t>are</w:t>
      </w:r>
      <w:r w:rsidR="00245A78">
        <w:rPr>
          <w:rFonts w:ascii="Arial" w:hAnsi="Arial" w:cs="Arial"/>
          <w:sz w:val="22"/>
          <w:szCs w:val="22"/>
        </w:rPr>
        <w:t xml:space="preserve"> included in the unit price for the test.</w:t>
      </w:r>
    </w:p>
    <w:p w:rsidR="00245A78" w:rsidRDefault="00245A78" w:rsidP="00F008B7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008B7" w:rsidRDefault="00245A78" w:rsidP="00F008B7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008B7" w:rsidRPr="00803F56">
        <w:rPr>
          <w:rFonts w:ascii="Arial" w:hAnsi="Arial" w:cs="Arial"/>
          <w:sz w:val="22"/>
          <w:szCs w:val="22"/>
        </w:rPr>
        <w:t>.</w:t>
      </w:r>
      <w:r w:rsidR="00F008B7" w:rsidRPr="00803F56">
        <w:rPr>
          <w:rFonts w:ascii="Arial" w:hAnsi="Arial" w:cs="Arial"/>
          <w:sz w:val="22"/>
          <w:szCs w:val="22"/>
        </w:rPr>
        <w:tab/>
      </w:r>
      <w:r w:rsidR="00803F56">
        <w:rPr>
          <w:rFonts w:ascii="Arial" w:hAnsi="Arial" w:cs="Arial"/>
          <w:sz w:val="22"/>
          <w:szCs w:val="22"/>
        </w:rPr>
        <w:t xml:space="preserve">It is </w:t>
      </w:r>
      <w:r w:rsidR="00803F56" w:rsidRPr="00803F56">
        <w:rPr>
          <w:rFonts w:ascii="Arial" w:hAnsi="Arial" w:cs="Arial"/>
          <w:sz w:val="22"/>
          <w:szCs w:val="22"/>
        </w:rPr>
        <w:t>underst</w:t>
      </w:r>
      <w:r w:rsidR="00803F56">
        <w:rPr>
          <w:rFonts w:ascii="Arial" w:hAnsi="Arial" w:cs="Arial"/>
          <w:sz w:val="22"/>
          <w:szCs w:val="22"/>
        </w:rPr>
        <w:t xml:space="preserve">ood </w:t>
      </w:r>
      <w:r w:rsidR="00803F56" w:rsidRPr="00803F56">
        <w:rPr>
          <w:rFonts w:ascii="Arial" w:hAnsi="Arial" w:cs="Arial"/>
          <w:sz w:val="22"/>
          <w:szCs w:val="22"/>
        </w:rPr>
        <w:t>that the above service</w:t>
      </w:r>
      <w:r w:rsidR="00803F56">
        <w:rPr>
          <w:rFonts w:ascii="Arial" w:hAnsi="Arial" w:cs="Arial"/>
          <w:sz w:val="22"/>
          <w:szCs w:val="22"/>
        </w:rPr>
        <w:t>s</w:t>
      </w:r>
      <w:r w:rsidR="00803F56" w:rsidRPr="00803F56">
        <w:rPr>
          <w:rFonts w:ascii="Arial" w:hAnsi="Arial" w:cs="Arial"/>
          <w:sz w:val="22"/>
          <w:szCs w:val="22"/>
        </w:rPr>
        <w:t xml:space="preserve"> </w:t>
      </w:r>
      <w:r w:rsidR="00803F56">
        <w:rPr>
          <w:rFonts w:ascii="Arial" w:hAnsi="Arial" w:cs="Arial"/>
          <w:sz w:val="22"/>
          <w:szCs w:val="22"/>
        </w:rPr>
        <w:t>are</w:t>
      </w:r>
      <w:r w:rsidR="00803F56" w:rsidRPr="00803F56">
        <w:rPr>
          <w:rFonts w:ascii="Arial" w:hAnsi="Arial" w:cs="Arial"/>
          <w:sz w:val="22"/>
          <w:szCs w:val="22"/>
        </w:rPr>
        <w:t xml:space="preserve"> to be purchased by the City on an “as needed” basis and no guarantee of quantity is intended.  Also, the undersigned understands</w:t>
      </w:r>
      <w:r w:rsidR="00803F56">
        <w:rPr>
          <w:rFonts w:ascii="Arial" w:hAnsi="Arial" w:cs="Arial"/>
          <w:sz w:val="22"/>
          <w:szCs w:val="22"/>
        </w:rPr>
        <w:t xml:space="preserve"> the quantities shown in this proposal are estimates only and the City reserves the right to add or subtract from these amounts.</w:t>
      </w:r>
    </w:p>
    <w:p w:rsidR="00803F56" w:rsidRPr="00803F56" w:rsidRDefault="00803F56" w:rsidP="00F008B7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C7090" w:rsidRPr="00F008B7" w:rsidRDefault="00245A78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C7090" w:rsidRPr="00F008B7">
        <w:rPr>
          <w:rFonts w:ascii="Arial" w:hAnsi="Arial" w:cs="Arial"/>
          <w:sz w:val="22"/>
          <w:szCs w:val="22"/>
        </w:rPr>
        <w:t>.</w:t>
      </w:r>
      <w:r w:rsidR="00DC7090" w:rsidRPr="00F008B7">
        <w:rPr>
          <w:rFonts w:ascii="Arial" w:hAnsi="Arial" w:cs="Arial"/>
          <w:sz w:val="22"/>
          <w:szCs w:val="22"/>
        </w:rPr>
        <w:tab/>
      </w:r>
      <w:r w:rsidR="00CF2828">
        <w:rPr>
          <w:rFonts w:ascii="Arial" w:hAnsi="Arial" w:cs="Arial"/>
          <w:sz w:val="22"/>
          <w:szCs w:val="22"/>
        </w:rPr>
        <w:t xml:space="preserve">In submitting this quote, the </w:t>
      </w:r>
      <w:r w:rsidR="00803F56">
        <w:rPr>
          <w:rFonts w:ascii="Arial" w:hAnsi="Arial" w:cs="Arial"/>
          <w:sz w:val="22"/>
          <w:szCs w:val="22"/>
        </w:rPr>
        <w:t>undersigned</w:t>
      </w:r>
      <w:r w:rsidR="00CF2828">
        <w:rPr>
          <w:rFonts w:ascii="Arial" w:hAnsi="Arial" w:cs="Arial"/>
          <w:sz w:val="22"/>
          <w:szCs w:val="22"/>
        </w:rPr>
        <w:t xml:space="preserve"> declares he/she is the only person interested in said quote; that it is made without any connection with any person or persons making another quote for the same service; and that the quote is in all respects fair and without collusion, fraud, or misrepresentation.</w:t>
      </w:r>
    </w:p>
    <w:p w:rsidR="00DC7090" w:rsidRPr="00F008B7" w:rsidRDefault="00DC7090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DC7090" w:rsidRPr="00F008B7" w:rsidRDefault="00245A78" w:rsidP="00E923DD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C7090" w:rsidRPr="00F008B7">
        <w:rPr>
          <w:rFonts w:ascii="Arial" w:hAnsi="Arial" w:cs="Arial"/>
          <w:sz w:val="22"/>
          <w:szCs w:val="22"/>
        </w:rPr>
        <w:t>.</w:t>
      </w:r>
      <w:r w:rsidR="00DC7090" w:rsidRPr="00F008B7">
        <w:rPr>
          <w:rFonts w:ascii="Arial" w:hAnsi="Arial" w:cs="Arial"/>
          <w:sz w:val="22"/>
          <w:szCs w:val="22"/>
        </w:rPr>
        <w:tab/>
        <w:t xml:space="preserve">The undersigned further declares that it has carefully examined the </w:t>
      </w:r>
      <w:r w:rsidR="00803F56">
        <w:rPr>
          <w:rFonts w:ascii="Arial" w:hAnsi="Arial" w:cs="Arial"/>
          <w:sz w:val="22"/>
          <w:szCs w:val="22"/>
        </w:rPr>
        <w:t xml:space="preserve">Proposal </w:t>
      </w:r>
      <w:r w:rsidR="00E54587">
        <w:rPr>
          <w:rFonts w:ascii="Arial" w:hAnsi="Arial" w:cs="Arial"/>
          <w:sz w:val="22"/>
          <w:szCs w:val="22"/>
        </w:rPr>
        <w:t>I</w:t>
      </w:r>
      <w:r w:rsidR="00DC7090" w:rsidRPr="00F008B7">
        <w:rPr>
          <w:rFonts w:ascii="Arial" w:hAnsi="Arial" w:cs="Arial"/>
          <w:sz w:val="22"/>
          <w:szCs w:val="22"/>
        </w:rPr>
        <w:t>nstructions</w:t>
      </w:r>
      <w:r w:rsidR="00803F56">
        <w:rPr>
          <w:rFonts w:ascii="Arial" w:hAnsi="Arial" w:cs="Arial"/>
          <w:sz w:val="22"/>
          <w:szCs w:val="22"/>
        </w:rPr>
        <w:t>, Specifications, Sampling and Testing Frequency Chart, and the Agreement</w:t>
      </w:r>
      <w:r w:rsidR="00DC7090" w:rsidRPr="00F008B7">
        <w:rPr>
          <w:rFonts w:ascii="Arial" w:hAnsi="Arial" w:cs="Arial"/>
          <w:sz w:val="22"/>
          <w:szCs w:val="22"/>
        </w:rPr>
        <w:t xml:space="preserve">, and </w:t>
      </w:r>
      <w:r w:rsidR="00803F56">
        <w:rPr>
          <w:rFonts w:ascii="Arial" w:hAnsi="Arial" w:cs="Arial"/>
          <w:sz w:val="22"/>
          <w:szCs w:val="22"/>
        </w:rPr>
        <w:t>has satisfied himself/herself as to the method of payment and specification requirements and understands that in signing this Proposal he/she waives all right to plead any misunderstanding regarding the same.</w:t>
      </w:r>
    </w:p>
    <w:p w:rsidR="00DC7090" w:rsidRPr="00F008B7" w:rsidRDefault="00DC7090" w:rsidP="00E923DD">
      <w:pPr>
        <w:widowControl/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C7090" w:rsidRDefault="00245A78" w:rsidP="00E923DD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923DD">
        <w:rPr>
          <w:rFonts w:ascii="Arial" w:hAnsi="Arial" w:cs="Arial"/>
          <w:sz w:val="22"/>
          <w:szCs w:val="22"/>
        </w:rPr>
        <w:t>.</w:t>
      </w:r>
      <w:r w:rsidR="00E923DD">
        <w:rPr>
          <w:rFonts w:ascii="Arial" w:hAnsi="Arial" w:cs="Arial"/>
          <w:sz w:val="22"/>
          <w:szCs w:val="22"/>
        </w:rPr>
        <w:tab/>
        <w:t>The undersigned further agrees that they shall abide by the Non-Discrimination And Other Laws in Section X</w:t>
      </w:r>
      <w:r>
        <w:rPr>
          <w:rFonts w:ascii="Arial" w:hAnsi="Arial" w:cs="Arial"/>
          <w:sz w:val="22"/>
          <w:szCs w:val="22"/>
        </w:rPr>
        <w:t>I</w:t>
      </w:r>
      <w:r w:rsidR="00E923DD">
        <w:rPr>
          <w:rFonts w:ascii="Arial" w:hAnsi="Arial" w:cs="Arial"/>
          <w:sz w:val="22"/>
          <w:szCs w:val="22"/>
        </w:rPr>
        <w:t>. of the Agreement.</w:t>
      </w:r>
    </w:p>
    <w:p w:rsidR="00260FDE" w:rsidRDefault="00260FDE" w:rsidP="00E923DD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60FDE" w:rsidRDefault="00260FDE" w:rsidP="00E923DD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The undersigned understands and agrees that the City reserves the right to accept or reject any and all proposals and to waive any technical irregularities therein.</w:t>
      </w:r>
    </w:p>
    <w:p w:rsidR="00260FDE" w:rsidRPr="00F008B7" w:rsidRDefault="00260FDE" w:rsidP="00E923DD">
      <w:pPr>
        <w:widowControl/>
        <w:tabs>
          <w:tab w:val="left" w:pos="-1440"/>
          <w:tab w:val="left" w:pos="-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D408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  <w:tab w:val="left" w:pos="6480"/>
          <w:tab w:val="left" w:pos="738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in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of, </w:t>
      </w:r>
      <w:r>
        <w:rPr>
          <w:rFonts w:ascii="Arial" w:hAnsi="Arial" w:cs="Arial"/>
          <w:sz w:val="22"/>
          <w:szCs w:val="22"/>
          <w:u w:val="single"/>
        </w:rPr>
        <w:tab/>
      </w:r>
      <w:r w:rsidR="00D4084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408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20</w:t>
      </w:r>
      <w:r w:rsidR="007600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DC7090" w:rsidRDefault="00DC7090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(SEAL)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 of Con</w:t>
      </w:r>
      <w:r w:rsidR="00E923DD">
        <w:rPr>
          <w:rFonts w:ascii="Arial" w:hAnsi="Arial" w:cs="Arial"/>
          <w:sz w:val="22"/>
          <w:szCs w:val="22"/>
        </w:rPr>
        <w:t>sultant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Title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Address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jc w:val="both"/>
        <w:rPr>
          <w:rFonts w:ascii="Arial" w:hAnsi="Arial" w:cs="Arial"/>
          <w:sz w:val="22"/>
          <w:szCs w:val="22"/>
        </w:rPr>
      </w:pP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FAX Number</w:t>
      </w:r>
    </w:p>
    <w:p w:rsidR="00DC7090" w:rsidRPr="00F008B7" w:rsidRDefault="00F008B7" w:rsidP="00F008B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F008B7">
        <w:t xml:space="preserve"> </w:t>
      </w:r>
    </w:p>
    <w:sectPr w:rsidR="00DC7090" w:rsidRPr="00F008B7" w:rsidSect="00F00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008" w:right="1584" w:bottom="1008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13" w:rsidRDefault="00EF4113">
      <w:r>
        <w:separator/>
      </w:r>
    </w:p>
  </w:endnote>
  <w:endnote w:type="continuationSeparator" w:id="0">
    <w:p w:rsidR="00EF4113" w:rsidRDefault="00E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F4" w:rsidRDefault="00F5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FC" w:rsidRDefault="00B078FC">
    <w:pPr>
      <w:pStyle w:val="Header"/>
      <w:tabs>
        <w:tab w:val="clear" w:pos="4320"/>
        <w:tab w:val="clear" w:pos="8640"/>
      </w:tabs>
      <w:spacing w:line="240" w:lineRule="exact"/>
    </w:pPr>
  </w:p>
  <w:p w:rsidR="00B078FC" w:rsidRPr="00F008B7" w:rsidRDefault="00B078FC" w:rsidP="00E923DD">
    <w:pPr>
      <w:tabs>
        <w:tab w:val="center" w:pos="4680"/>
        <w:tab w:val="right" w:pos="9090"/>
      </w:tabs>
      <w:ind w:right="-630"/>
      <w:jc w:val="both"/>
      <w:rPr>
        <w:rFonts w:ascii="Arial" w:hAnsi="Arial" w:cs="Arial"/>
        <w:sz w:val="20"/>
      </w:rPr>
    </w:pPr>
    <w:r>
      <w:tab/>
    </w:r>
    <w:r w:rsidRPr="00F42B99">
      <w:rPr>
        <w:rFonts w:ascii="Arial" w:hAnsi="Arial" w:cs="Arial"/>
        <w:sz w:val="20"/>
      </w:rPr>
      <w:t>P-</w:t>
    </w:r>
    <w:r w:rsidRPr="00F42B99">
      <w:rPr>
        <w:rStyle w:val="PageNumber"/>
        <w:rFonts w:ascii="Arial" w:hAnsi="Arial" w:cs="Arial"/>
        <w:sz w:val="20"/>
      </w:rPr>
      <w:fldChar w:fldCharType="begin"/>
    </w:r>
    <w:r w:rsidRPr="00F42B99">
      <w:rPr>
        <w:rStyle w:val="PageNumber"/>
        <w:rFonts w:ascii="Arial" w:hAnsi="Arial" w:cs="Arial"/>
        <w:sz w:val="20"/>
      </w:rPr>
      <w:instrText xml:space="preserve"> PAGE </w:instrText>
    </w:r>
    <w:r w:rsidRPr="00F42B99">
      <w:rPr>
        <w:rStyle w:val="PageNumber"/>
        <w:rFonts w:ascii="Arial" w:hAnsi="Arial" w:cs="Arial"/>
        <w:sz w:val="20"/>
      </w:rPr>
      <w:fldChar w:fldCharType="separate"/>
    </w:r>
    <w:r w:rsidR="00F522F4">
      <w:rPr>
        <w:rStyle w:val="PageNumber"/>
        <w:rFonts w:ascii="Arial" w:hAnsi="Arial" w:cs="Arial"/>
        <w:noProof/>
        <w:sz w:val="20"/>
      </w:rPr>
      <w:t>2</w:t>
    </w:r>
    <w:r w:rsidRPr="00F42B99">
      <w:rPr>
        <w:rStyle w:val="PageNumber"/>
        <w:rFonts w:ascii="Arial" w:hAnsi="Arial" w:cs="Arial"/>
        <w:sz w:val="20"/>
      </w:rPr>
      <w:fldChar w:fldCharType="end"/>
    </w:r>
    <w:r w:rsidRPr="00F008B7">
      <w:rPr>
        <w:rFonts w:ascii="Arial" w:hAnsi="Arial" w:cs="Arial"/>
        <w:sz w:val="20"/>
      </w:rPr>
      <w:tab/>
      <w:t xml:space="preserve">Rev. </w:t>
    </w:r>
    <w:r w:rsidR="00F522F4">
      <w:rPr>
        <w:rFonts w:ascii="Arial" w:hAnsi="Arial" w:cs="Arial"/>
        <w:sz w:val="20"/>
      </w:rPr>
      <w:t>4/4/14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F4" w:rsidRDefault="00F5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13" w:rsidRDefault="00EF4113">
      <w:r>
        <w:separator/>
      </w:r>
    </w:p>
  </w:footnote>
  <w:footnote w:type="continuationSeparator" w:id="0">
    <w:p w:rsidR="00EF4113" w:rsidRDefault="00EF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F4" w:rsidRDefault="00F5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FC" w:rsidRDefault="00B078FC" w:rsidP="00F42B99">
    <w:pPr>
      <w:pStyle w:val="Header"/>
      <w:jc w:val="center"/>
      <w:rPr>
        <w:rFonts w:ascii="Arial" w:hAnsi="Arial" w:cs="Arial"/>
        <w:b/>
        <w:sz w:val="22"/>
        <w:szCs w:val="22"/>
      </w:rPr>
    </w:pPr>
    <w:r w:rsidRPr="0076001B">
      <w:rPr>
        <w:rFonts w:ascii="Arial" w:hAnsi="Arial" w:cs="Arial"/>
        <w:b/>
        <w:sz w:val="22"/>
        <w:szCs w:val="22"/>
      </w:rPr>
      <w:t>EXHIBIT B</w:t>
    </w:r>
  </w:p>
  <w:p w:rsidR="00B078FC" w:rsidRPr="0076001B" w:rsidRDefault="00B078FC" w:rsidP="00F42B99">
    <w:pPr>
      <w:pStyle w:val="Header"/>
      <w:jc w:val="center"/>
      <w:rPr>
        <w:rFonts w:ascii="Arial" w:hAnsi="Arial" w:cs="Arial"/>
        <w:b/>
        <w:sz w:val="22"/>
        <w:szCs w:val="22"/>
      </w:rPr>
    </w:pPr>
  </w:p>
  <w:p w:rsidR="00B078FC" w:rsidRPr="00F42B99" w:rsidRDefault="00B078FC" w:rsidP="00F42B99">
    <w:pPr>
      <w:pStyle w:val="Header"/>
      <w:jc w:val="center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F4" w:rsidRDefault="00F5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BBE"/>
    <w:multiLevelType w:val="singleLevel"/>
    <w:tmpl w:val="5698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24B51B1"/>
    <w:multiLevelType w:val="hybridMultilevel"/>
    <w:tmpl w:val="DEF05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D7C80"/>
    <w:multiLevelType w:val="hybridMultilevel"/>
    <w:tmpl w:val="2552418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13"/>
    <w:rsid w:val="000648B5"/>
    <w:rsid w:val="00097ED9"/>
    <w:rsid w:val="00104D70"/>
    <w:rsid w:val="00245A78"/>
    <w:rsid w:val="00260FDE"/>
    <w:rsid w:val="002A63C2"/>
    <w:rsid w:val="003243C5"/>
    <w:rsid w:val="00353362"/>
    <w:rsid w:val="004827B3"/>
    <w:rsid w:val="00542EE9"/>
    <w:rsid w:val="005E2132"/>
    <w:rsid w:val="0076001B"/>
    <w:rsid w:val="007D02D0"/>
    <w:rsid w:val="00803F56"/>
    <w:rsid w:val="00B078FC"/>
    <w:rsid w:val="00C07811"/>
    <w:rsid w:val="00C42E07"/>
    <w:rsid w:val="00C720D8"/>
    <w:rsid w:val="00C91286"/>
    <w:rsid w:val="00CC5A98"/>
    <w:rsid w:val="00CF2828"/>
    <w:rsid w:val="00D03379"/>
    <w:rsid w:val="00D40845"/>
    <w:rsid w:val="00D9236B"/>
    <w:rsid w:val="00DC7090"/>
    <w:rsid w:val="00E50E3C"/>
    <w:rsid w:val="00E54587"/>
    <w:rsid w:val="00E923DD"/>
    <w:rsid w:val="00EF4113"/>
    <w:rsid w:val="00F008B7"/>
    <w:rsid w:val="00F3078C"/>
    <w:rsid w:val="00F42B99"/>
    <w:rsid w:val="00F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wachte\Downloads\IV-2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IV-2d (2).dot</Template>
  <TotalTime>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</vt:lpstr>
    </vt:vector>
  </TitlesOfParts>
  <Company>City of Overland Park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</dc:title>
  <dc:creator>Sally Wachtel</dc:creator>
  <cp:lastModifiedBy>Sally Wachtel</cp:lastModifiedBy>
  <cp:revision>3</cp:revision>
  <cp:lastPrinted>2007-12-24T16:34:00Z</cp:lastPrinted>
  <dcterms:created xsi:type="dcterms:W3CDTF">2014-04-04T14:31:00Z</dcterms:created>
  <dcterms:modified xsi:type="dcterms:W3CDTF">2014-04-04T14:34:00Z</dcterms:modified>
</cp:coreProperties>
</file>