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3" w:right="5" w:firstLine="0"/>
        <w:jc w:val="center"/>
        <w:rPr>
          <w:b/>
          <w:sz w:val="20"/>
        </w:rPr>
      </w:pPr>
      <w:r>
        <w:rPr>
          <w:b/>
          <w:sz w:val="20"/>
        </w:rPr>
        <w:t>NOTICE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CONSULTING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FIRMS</w:t>
      </w:r>
    </w:p>
    <w:p>
      <w:pPr>
        <w:spacing w:before="228"/>
        <w:ind w:left="2917" w:right="2925" w:firstLine="1"/>
        <w:jc w:val="center"/>
        <w:rPr>
          <w:b/>
          <w:sz w:val="20"/>
        </w:rPr>
      </w:pPr>
      <w:r>
        <w:rPr>
          <w:b/>
          <w:sz w:val="20"/>
        </w:rPr>
        <w:t>REQUEST FOR QUALIFICATIONS APPRAISAL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ACQUISITION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SERVICES FOR THE FOLLOWING PROJECT:</w:t>
      </w:r>
    </w:p>
    <w:p>
      <w:pPr>
        <w:pStyle w:val="BodyText"/>
        <w:spacing w:before="2"/>
        <w:ind w:left="0"/>
        <w:rPr>
          <w:b/>
        </w:rPr>
      </w:pPr>
    </w:p>
    <w:p>
      <w:pPr>
        <w:spacing w:before="0"/>
        <w:ind w:left="0" w:right="5" w:firstLine="0"/>
        <w:jc w:val="center"/>
        <w:rPr>
          <w:b/>
          <w:sz w:val="20"/>
        </w:rPr>
      </w:pPr>
      <w:r>
        <w:rPr>
          <w:b/>
          <w:sz w:val="20"/>
        </w:rPr>
        <w:t>COLLEGE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BLVD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METCALF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MOBILITY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ENHANCEMENTS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(ST-</w:t>
      </w:r>
      <w:r>
        <w:rPr>
          <w:b/>
          <w:spacing w:val="-2"/>
          <w:sz w:val="20"/>
        </w:rPr>
        <w:t>2947)</w:t>
      </w:r>
    </w:p>
    <w:p>
      <w:pPr>
        <w:spacing w:before="228"/>
        <w:ind w:left="3229" w:right="3233" w:hanging="2"/>
        <w:jc w:val="center"/>
        <w:rPr>
          <w:b/>
          <w:sz w:val="20"/>
        </w:rPr>
      </w:pPr>
      <w:r>
        <w:rPr>
          <w:b/>
          <w:sz w:val="20"/>
        </w:rPr>
        <w:t>QuestCDN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Project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Number:</w:t>
      </w:r>
      <w:r>
        <w:rPr>
          <w:b/>
          <w:spacing w:val="-9"/>
          <w:sz w:val="20"/>
        </w:rPr>
        <w:t> </w:t>
      </w:r>
      <w:r>
        <w:rPr>
          <w:b/>
          <w:sz w:val="20"/>
          <w:u w:val="single"/>
        </w:rPr>
        <w:t>9851654</w:t>
      </w:r>
      <w:r>
        <w:rPr>
          <w:b/>
          <w:sz w:val="20"/>
          <w:u w:val="none"/>
        </w:rPr>
        <w:t> Project</w:t>
      </w:r>
      <w:r>
        <w:rPr>
          <w:b/>
          <w:spacing w:val="-11"/>
          <w:sz w:val="20"/>
          <w:u w:val="none"/>
        </w:rPr>
        <w:t> </w:t>
      </w:r>
      <w:r>
        <w:rPr>
          <w:b/>
          <w:sz w:val="20"/>
          <w:u w:val="none"/>
        </w:rPr>
        <w:t>Password:</w:t>
      </w:r>
      <w:r>
        <w:rPr>
          <w:b/>
          <w:spacing w:val="-7"/>
          <w:sz w:val="20"/>
          <w:u w:val="none"/>
        </w:rPr>
        <w:t> </w:t>
      </w:r>
      <w:r>
        <w:rPr>
          <w:b/>
          <w:spacing w:val="-2"/>
          <w:sz w:val="20"/>
          <w:u w:val="single"/>
        </w:rPr>
        <w:t>ST2947MOBILITY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right="48"/>
      </w:pPr>
      <w:r>
        <w:rPr/>
        <w:t>The</w:t>
      </w:r>
      <w:r>
        <w:rPr>
          <w:spacing w:val="-5"/>
        </w:rPr>
        <w:t> </w:t>
      </w:r>
      <w:r>
        <w:rPr/>
        <w:t>City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Overland</w:t>
      </w:r>
      <w:r>
        <w:rPr>
          <w:spacing w:val="-2"/>
        </w:rPr>
        <w:t> </w:t>
      </w:r>
      <w:r>
        <w:rPr/>
        <w:t>Park (City) is</w:t>
      </w:r>
      <w:r>
        <w:rPr>
          <w:spacing w:val="-3"/>
        </w:rPr>
        <w:t> </w:t>
      </w:r>
      <w:r>
        <w:rPr/>
        <w:t>interested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retaining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consulting</w:t>
      </w:r>
      <w:r>
        <w:rPr>
          <w:spacing w:val="-3"/>
        </w:rPr>
        <w:t> </w:t>
      </w:r>
      <w:r>
        <w:rPr/>
        <w:t>firm to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appraisal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acquisition services for the above referenced project.</w:t>
      </w:r>
    </w:p>
    <w:p>
      <w:pPr>
        <w:pStyle w:val="BodyText"/>
        <w:spacing w:line="225" w:lineRule="auto" w:before="183"/>
        <w:ind w:right="105"/>
        <w:jc w:val="both"/>
      </w:pPr>
      <w:r>
        <w:rPr/>
        <w:t>This</w:t>
      </w:r>
      <w:r>
        <w:rPr>
          <w:spacing w:val="-2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involves design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linear</w:t>
      </w:r>
      <w:r>
        <w:rPr>
          <w:spacing w:val="-3"/>
        </w:rPr>
        <w:t> </w:t>
      </w:r>
      <w:r>
        <w:rPr/>
        <w:t>park along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south</w:t>
      </w:r>
      <w:r>
        <w:rPr>
          <w:spacing w:val="-1"/>
        </w:rPr>
        <w:t> </w:t>
      </w:r>
      <w:r>
        <w:rPr/>
        <w:t>side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College,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multi use</w:t>
      </w:r>
      <w:r>
        <w:rPr>
          <w:spacing w:val="-1"/>
        </w:rPr>
        <w:t> </w:t>
      </w:r>
      <w:r>
        <w:rPr/>
        <w:t>path connecting College to Summercrest Trail, intersection improvements on Metcalf at College and 110th Street, improved pedestrian and bicycle connections at the Lamar &amp; 110th roundabout and high visibility crosswalks and pedestrian wayfinding throughout the corridor.</w:t>
      </w:r>
    </w:p>
    <w:p>
      <w:pPr>
        <w:spacing w:before="3"/>
        <w:ind w:left="823" w:right="6319" w:firstLine="0"/>
        <w:jc w:val="left"/>
        <w:rPr>
          <w:sz w:val="20"/>
        </w:rPr>
      </w:pPr>
      <w:r>
        <w:rPr>
          <w:i/>
          <w:sz w:val="20"/>
        </w:rPr>
        <w:t>Design:</w:t>
      </w:r>
      <w:r>
        <w:rPr>
          <w:i/>
          <w:spacing w:val="40"/>
          <w:sz w:val="20"/>
        </w:rPr>
        <w:t> </w:t>
      </w:r>
      <w:r>
        <w:rPr>
          <w:sz w:val="20"/>
        </w:rPr>
        <w:t>2024-2025 </w:t>
      </w:r>
      <w:r>
        <w:rPr>
          <w:i/>
          <w:sz w:val="20"/>
        </w:rPr>
        <w:t>Acquisitions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by:</w:t>
      </w:r>
      <w:r>
        <w:rPr>
          <w:i/>
          <w:spacing w:val="-12"/>
          <w:sz w:val="20"/>
        </w:rPr>
        <w:t> </w:t>
      </w:r>
      <w:r>
        <w:rPr>
          <w:sz w:val="20"/>
        </w:rPr>
        <w:t>January</w:t>
      </w:r>
      <w:r>
        <w:rPr>
          <w:spacing w:val="-14"/>
          <w:sz w:val="20"/>
        </w:rPr>
        <w:t> </w:t>
      </w:r>
      <w:r>
        <w:rPr>
          <w:sz w:val="20"/>
        </w:rPr>
        <w:t>2026 </w:t>
      </w:r>
      <w:r>
        <w:rPr>
          <w:i/>
          <w:sz w:val="20"/>
        </w:rPr>
        <w:t>Construction:</w:t>
      </w:r>
      <w:r>
        <w:rPr>
          <w:i/>
          <w:spacing w:val="40"/>
          <w:sz w:val="20"/>
        </w:rPr>
        <w:t> </w:t>
      </w:r>
      <w:r>
        <w:rPr>
          <w:sz w:val="20"/>
        </w:rPr>
        <w:t>July 2026</w:t>
      </w:r>
    </w:p>
    <w:p>
      <w:pPr>
        <w:pStyle w:val="BodyText"/>
        <w:spacing w:before="184"/>
        <w:ind w:right="209"/>
      </w:pPr>
      <w:r>
        <w:rPr/>
        <w:t>This</w:t>
      </w:r>
      <w:r>
        <w:rPr>
          <w:spacing w:val="-3"/>
        </w:rPr>
        <w:t> </w:t>
      </w:r>
      <w:r>
        <w:rPr/>
        <w:t>project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utilize</w:t>
      </w:r>
      <w:r>
        <w:rPr>
          <w:spacing w:val="-4"/>
        </w:rPr>
        <w:t> </w:t>
      </w:r>
      <w:r>
        <w:rPr/>
        <w:t>federal-aid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appraisals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accomplished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 the applicable Kansas Department of Transportation (KDOT) policies. You may wish to contact KDOT’s Bureau of Local Projects for latest policies if you have questions in this regard.</w:t>
      </w:r>
    </w:p>
    <w:p>
      <w:pPr>
        <w:spacing w:before="183"/>
        <w:ind w:left="103" w:right="48" w:firstLine="0"/>
        <w:jc w:val="left"/>
        <w:rPr>
          <w:sz w:val="20"/>
        </w:rPr>
      </w:pPr>
      <w:r>
        <w:rPr>
          <w:sz w:val="20"/>
        </w:rPr>
        <w:t>Proposals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QuestCDN.com 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2:00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p.m.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Tuesday,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September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16,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2025</w:t>
      </w:r>
      <w:r>
        <w:rPr>
          <w:sz w:val="20"/>
        </w:rPr>
        <w:t>. Any proposal received after the designated closing time will not be accepted.</w:t>
      </w:r>
    </w:p>
    <w:p>
      <w:pPr>
        <w:pStyle w:val="BodyText"/>
        <w:spacing w:line="228" w:lineRule="auto" w:before="186"/>
      </w:pPr>
      <w:r>
        <w:rPr/>
        <w:t>Each</w:t>
      </w:r>
      <w:r>
        <w:rPr>
          <w:spacing w:val="-8"/>
        </w:rPr>
        <w:t> </w:t>
      </w:r>
      <w:r>
        <w:rPr/>
        <w:t>proposal</w:t>
      </w:r>
      <w:r>
        <w:rPr>
          <w:spacing w:val="-11"/>
        </w:rPr>
        <w:t> </w:t>
      </w:r>
      <w:r>
        <w:rPr/>
        <w:t>shall</w:t>
      </w:r>
      <w:r>
        <w:rPr>
          <w:spacing w:val="-11"/>
        </w:rPr>
        <w:t> </w:t>
      </w:r>
      <w:r>
        <w:rPr/>
        <w:t>be</w:t>
      </w:r>
      <w:r>
        <w:rPr>
          <w:spacing w:val="-8"/>
        </w:rPr>
        <w:t> </w:t>
      </w:r>
      <w:r>
        <w:rPr/>
        <w:t>limited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9</w:t>
      </w:r>
      <w:r>
        <w:rPr>
          <w:spacing w:val="-8"/>
        </w:rPr>
        <w:t> </w:t>
      </w:r>
      <w:r>
        <w:rPr/>
        <w:t>pages,</w:t>
      </w:r>
      <w:r>
        <w:rPr>
          <w:spacing w:val="-10"/>
        </w:rPr>
        <w:t> </w:t>
      </w:r>
      <w:r>
        <w:rPr/>
        <w:t>excluding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Cover</w:t>
      </w:r>
      <w:r>
        <w:rPr>
          <w:spacing w:val="-7"/>
        </w:rPr>
        <w:t> </w:t>
      </w:r>
      <w:r>
        <w:rPr/>
        <w:t>Letter,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PDF</w:t>
      </w:r>
      <w:r>
        <w:rPr>
          <w:spacing w:val="-9"/>
        </w:rPr>
        <w:t> </w:t>
      </w:r>
      <w:r>
        <w:rPr/>
        <w:t>format.</w:t>
      </w:r>
      <w:r>
        <w:rPr>
          <w:spacing w:val="38"/>
        </w:rPr>
        <w:t> </w:t>
      </w:r>
      <w:r>
        <w:rPr/>
        <w:t>Proposals</w:t>
      </w:r>
      <w:r>
        <w:rPr>
          <w:spacing w:val="-9"/>
        </w:rPr>
        <w:t> </w:t>
      </w:r>
      <w:r>
        <w:rPr/>
        <w:t>should</w:t>
      </w:r>
      <w:r>
        <w:rPr>
          <w:spacing w:val="-8"/>
        </w:rPr>
        <w:t> </w:t>
      </w:r>
      <w:r>
        <w:rPr/>
        <w:t>include the following information: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15" w:lineRule="exact" w:before="0" w:after="0"/>
        <w:ind w:left="821" w:right="0" w:hanging="358"/>
        <w:jc w:val="left"/>
        <w:rPr>
          <w:sz w:val="20"/>
        </w:rPr>
      </w:pPr>
      <w:r>
        <w:rPr>
          <w:sz w:val="20"/>
        </w:rPr>
        <w:t>Cover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Letter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18" w:lineRule="exact" w:before="0" w:after="0"/>
        <w:ind w:left="821" w:right="0" w:hanging="358"/>
        <w:jc w:val="left"/>
        <w:rPr>
          <w:sz w:val="20"/>
        </w:rPr>
      </w:pPr>
      <w:r>
        <w:rPr>
          <w:sz w:val="20"/>
        </w:rPr>
        <w:t>Principals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firm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3" w:val="left" w:leader="none"/>
        </w:tabs>
        <w:spacing w:line="228" w:lineRule="auto" w:before="3" w:after="0"/>
        <w:ind w:left="823" w:right="119" w:hanging="360"/>
        <w:jc w:val="left"/>
        <w:rPr>
          <w:sz w:val="20"/>
        </w:rPr>
      </w:pPr>
      <w:r>
        <w:rPr>
          <w:sz w:val="20"/>
        </w:rPr>
        <w:t>Experience of key</w:t>
      </w:r>
      <w:r>
        <w:rPr>
          <w:spacing w:val="-3"/>
          <w:sz w:val="20"/>
        </w:rPr>
        <w:t> </w:t>
      </w:r>
      <w:r>
        <w:rPr>
          <w:sz w:val="20"/>
        </w:rPr>
        <w:t>personnel</w:t>
      </w:r>
      <w:r>
        <w:rPr>
          <w:spacing w:val="-1"/>
          <w:sz w:val="20"/>
        </w:rPr>
        <w:t> </w:t>
      </w:r>
      <w:r>
        <w:rPr>
          <w:sz w:val="20"/>
        </w:rPr>
        <w:t>to be assigned to this project,</w:t>
      </w:r>
      <w:r>
        <w:rPr>
          <w:spacing w:val="-2"/>
          <w:sz w:val="20"/>
        </w:rPr>
        <w:t> </w:t>
      </w:r>
      <w:r>
        <w:rPr>
          <w:sz w:val="20"/>
        </w:rPr>
        <w:t>including appraiser,</w:t>
      </w:r>
      <w:r>
        <w:rPr>
          <w:spacing w:val="-1"/>
          <w:sz w:val="20"/>
        </w:rPr>
        <w:t> </w:t>
      </w:r>
      <w:r>
        <w:rPr>
          <w:sz w:val="20"/>
        </w:rPr>
        <w:t>review</w:t>
      </w:r>
      <w:r>
        <w:rPr>
          <w:spacing w:val="-2"/>
          <w:sz w:val="20"/>
        </w:rPr>
        <w:t> </w:t>
      </w:r>
      <w:r>
        <w:rPr>
          <w:sz w:val="20"/>
        </w:rPr>
        <w:t>appraiser, and acquisition agent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3" w:val="left" w:leader="none"/>
        </w:tabs>
        <w:spacing w:line="228" w:lineRule="auto" w:before="0" w:after="0"/>
        <w:ind w:left="823" w:right="117" w:hanging="360"/>
        <w:jc w:val="left"/>
        <w:rPr>
          <w:sz w:val="20"/>
        </w:rPr>
      </w:pPr>
      <w:r>
        <w:rPr>
          <w:sz w:val="20"/>
        </w:rPr>
        <w:t>List of recently completed appraisals and acquisitions completed by the firm under KDOT appraisal </w:t>
      </w:r>
      <w:r>
        <w:rPr>
          <w:spacing w:val="-2"/>
          <w:sz w:val="20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15" w:lineRule="exact" w:before="0" w:after="0"/>
        <w:ind w:left="821" w:right="0" w:hanging="358"/>
        <w:jc w:val="left"/>
        <w:rPr>
          <w:sz w:val="20"/>
        </w:rPr>
      </w:pPr>
      <w:r>
        <w:rPr>
          <w:sz w:val="20"/>
        </w:rPr>
        <w:t>Recent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Overland</w:t>
      </w:r>
      <w:r>
        <w:rPr>
          <w:spacing w:val="-4"/>
          <w:sz w:val="20"/>
        </w:rPr>
        <w:t> Park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18" w:lineRule="exact" w:before="0" w:after="0"/>
        <w:ind w:left="821" w:right="0" w:hanging="358"/>
        <w:jc w:val="left"/>
        <w:rPr>
          <w:sz w:val="20"/>
        </w:rPr>
      </w:pPr>
      <w:r>
        <w:rPr>
          <w:sz w:val="20"/>
        </w:rPr>
        <w:t>Statement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gathering</w:t>
      </w:r>
      <w:r>
        <w:rPr>
          <w:spacing w:val="-9"/>
          <w:sz w:val="20"/>
        </w:rPr>
        <w:t> </w:t>
      </w:r>
      <w:r>
        <w:rPr>
          <w:sz w:val="20"/>
        </w:rPr>
        <w:t>methods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evaluation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18" w:lineRule="exact" w:before="0" w:after="0"/>
        <w:ind w:left="821" w:right="0" w:hanging="358"/>
        <w:jc w:val="left"/>
        <w:rPr>
          <w:sz w:val="20"/>
        </w:rPr>
      </w:pPr>
      <w:r>
        <w:rPr>
          <w:sz w:val="20"/>
        </w:rPr>
        <w:t>Specific</w:t>
      </w:r>
      <w:r>
        <w:rPr>
          <w:spacing w:val="-8"/>
          <w:sz w:val="20"/>
        </w:rPr>
        <w:t> </w:t>
      </w:r>
      <w:r>
        <w:rPr>
          <w:sz w:val="20"/>
        </w:rPr>
        <w:t>methods</w:t>
      </w:r>
      <w:r>
        <w:rPr>
          <w:spacing w:val="-7"/>
          <w:sz w:val="20"/>
        </w:rPr>
        <w:t> </w:t>
      </w:r>
      <w:r>
        <w:rPr>
          <w:sz w:val="20"/>
        </w:rPr>
        <w:t>utilized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satisfy</w:t>
      </w:r>
      <w:r>
        <w:rPr>
          <w:spacing w:val="-12"/>
          <w:sz w:val="20"/>
        </w:rPr>
        <w:t> </w:t>
      </w:r>
      <w:r>
        <w:rPr>
          <w:sz w:val="20"/>
        </w:rPr>
        <w:t>KDOT</w:t>
      </w:r>
      <w:r>
        <w:rPr>
          <w:spacing w:val="-6"/>
          <w:sz w:val="20"/>
        </w:rPr>
        <w:t> </w:t>
      </w:r>
      <w:r>
        <w:rPr>
          <w:sz w:val="20"/>
        </w:rPr>
        <w:t>reporting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3" w:val="left" w:leader="none"/>
        </w:tabs>
        <w:spacing w:line="228" w:lineRule="auto" w:before="4" w:after="0"/>
        <w:ind w:left="823" w:right="118" w:hanging="360"/>
        <w:jc w:val="left"/>
        <w:rPr>
          <w:sz w:val="20"/>
        </w:rPr>
      </w:pPr>
      <w:r>
        <w:rPr>
          <w:sz w:val="20"/>
        </w:rPr>
        <w:t>Experience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condemnation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court</w:t>
      </w:r>
      <w:r>
        <w:rPr>
          <w:spacing w:val="40"/>
          <w:sz w:val="20"/>
        </w:rPr>
        <w:t> </w:t>
      </w:r>
      <w:r>
        <w:rPr>
          <w:sz w:val="20"/>
        </w:rPr>
        <w:t>cases</w:t>
      </w:r>
      <w:r>
        <w:rPr>
          <w:spacing w:val="40"/>
          <w:sz w:val="20"/>
        </w:rPr>
        <w:t> </w:t>
      </w:r>
      <w:r>
        <w:rPr>
          <w:sz w:val="20"/>
        </w:rPr>
        <w:t>involving</w:t>
      </w:r>
      <w:r>
        <w:rPr>
          <w:spacing w:val="40"/>
          <w:sz w:val="20"/>
        </w:rPr>
        <w:t> </w:t>
      </w:r>
      <w:r>
        <w:rPr>
          <w:sz w:val="20"/>
        </w:rPr>
        <w:t>property</w:t>
      </w:r>
      <w:r>
        <w:rPr>
          <w:spacing w:val="40"/>
          <w:sz w:val="20"/>
        </w:rPr>
        <w:t> </w:t>
      </w:r>
      <w:r>
        <w:rPr>
          <w:sz w:val="20"/>
        </w:rPr>
        <w:t>within</w:t>
      </w:r>
      <w:r>
        <w:rPr>
          <w:spacing w:val="40"/>
          <w:sz w:val="20"/>
        </w:rPr>
        <w:t> </w:t>
      </w:r>
      <w:r>
        <w:rPr>
          <w:sz w:val="20"/>
        </w:rPr>
        <w:t>Johnson</w:t>
      </w:r>
      <w:r>
        <w:rPr>
          <w:spacing w:val="40"/>
          <w:sz w:val="20"/>
        </w:rPr>
        <w:t> </w:t>
      </w:r>
      <w:r>
        <w:rPr>
          <w:sz w:val="20"/>
        </w:rPr>
        <w:t>County</w:t>
      </w:r>
      <w:r>
        <w:rPr>
          <w:spacing w:val="40"/>
          <w:sz w:val="20"/>
        </w:rPr>
        <w:t> </w:t>
      </w:r>
      <w:r>
        <w:rPr>
          <w:sz w:val="20"/>
        </w:rPr>
        <w:t>and/or acquisition under KDOT appraisal requirements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20" w:lineRule="exact" w:before="0" w:after="0"/>
        <w:ind w:left="821" w:right="0" w:hanging="358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schedule</w:t>
      </w:r>
      <w:r>
        <w:rPr>
          <w:spacing w:val="-7"/>
          <w:sz w:val="20"/>
        </w:rPr>
        <w:t> </w:t>
      </w:r>
      <w:r>
        <w:rPr>
          <w:sz w:val="20"/>
        </w:rPr>
        <w:t>detailing</w:t>
      </w:r>
      <w:r>
        <w:rPr>
          <w:spacing w:val="-9"/>
          <w:sz w:val="20"/>
        </w:rPr>
        <w:t> </w:t>
      </w:r>
      <w:r>
        <w:rPr>
          <w:sz w:val="20"/>
        </w:rPr>
        <w:t>appraisal</w:t>
      </w:r>
      <w:r>
        <w:rPr>
          <w:spacing w:val="-8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acquisition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efforts</w:t>
      </w:r>
    </w:p>
    <w:p>
      <w:pPr>
        <w:pStyle w:val="BodyText"/>
        <w:spacing w:before="183"/>
        <w:ind w:right="48"/>
      </w:pPr>
      <w:r>
        <w:rPr/>
        <w:t>The</w:t>
      </w:r>
      <w:r>
        <w:rPr>
          <w:spacing w:val="-4"/>
        </w:rPr>
        <w:t> </w:t>
      </w:r>
      <w:r>
        <w:rPr/>
        <w:t>City</w:t>
      </w:r>
      <w:r>
        <w:rPr>
          <w:spacing w:val="-6"/>
        </w:rPr>
        <w:t> </w:t>
      </w:r>
      <w:r>
        <w:rPr/>
        <w:t>reserves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reject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proposals,</w:t>
      </w:r>
      <w:r>
        <w:rPr>
          <w:spacing w:val="-3"/>
        </w:rPr>
        <w:t> </w:t>
      </w:r>
      <w:r>
        <w:rPr/>
        <w:t>to waive</w:t>
      </w:r>
      <w:r>
        <w:rPr>
          <w:spacing w:val="-3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defects,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select</w:t>
      </w:r>
      <w:r>
        <w:rPr>
          <w:spacing w:val="-3"/>
        </w:rPr>
        <w:t> </w:t>
      </w:r>
      <w:r>
        <w:rPr/>
        <w:t>the proposal(s) deemed most advantageous to the City.</w:t>
      </w:r>
    </w:p>
    <w:p>
      <w:pPr>
        <w:pStyle w:val="BodyText"/>
        <w:spacing w:before="183"/>
        <w:ind w:right="48"/>
      </w:pPr>
      <w:r>
        <w:rPr/>
        <w:t>The</w:t>
      </w:r>
      <w:r>
        <w:rPr>
          <w:spacing w:val="-5"/>
        </w:rPr>
        <w:t> </w:t>
      </w:r>
      <w:r>
        <w:rPr/>
        <w:t>RFQ</w:t>
      </w:r>
      <w:r>
        <w:rPr>
          <w:spacing w:val="-3"/>
        </w:rPr>
        <w:t> </w:t>
      </w:r>
      <w:r>
        <w:rPr/>
        <w:t>Package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through</w:t>
      </w:r>
      <w:r>
        <w:rPr>
          <w:spacing w:val="-5"/>
        </w:rPr>
        <w:t> </w:t>
      </w:r>
      <w:r>
        <w:rPr/>
        <w:t>QuestCDN.com and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free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download.</w:t>
      </w:r>
      <w:r>
        <w:rPr>
          <w:spacing w:val="40"/>
        </w:rPr>
        <w:t> </w:t>
      </w:r>
      <w:r>
        <w:rPr/>
        <w:t>Those</w:t>
      </w:r>
      <w:r>
        <w:rPr>
          <w:spacing w:val="-4"/>
        </w:rPr>
        <w:t> </w:t>
      </w:r>
      <w:r>
        <w:rPr/>
        <w:t>interested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being considered for providing these services can electronically upload a proposal in PDF format for a non- refundable fee of $10.00 through QuestCDN.com.</w:t>
      </w:r>
      <w:r>
        <w:rPr>
          <w:spacing w:val="40"/>
        </w:rPr>
        <w:t> </w:t>
      </w:r>
      <w:r>
        <w:rPr/>
        <w:t>To access this project, enter the project number listed above on the Requests Search Page on QuestCDN and use the Password provided.</w:t>
      </w:r>
    </w:p>
    <w:p>
      <w:pPr>
        <w:pStyle w:val="BodyText"/>
        <w:spacing w:before="184"/>
        <w:ind w:right="48"/>
      </w:pPr>
      <w:r>
        <w:rPr/>
        <w:t>For</w:t>
      </w:r>
      <w:r>
        <w:rPr>
          <w:spacing w:val="-5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QuestCDN</w:t>
      </w:r>
      <w:r>
        <w:rPr>
          <w:spacing w:val="-5"/>
        </w:rPr>
        <w:t> </w:t>
      </w:r>
      <w:r>
        <w:rPr/>
        <w:t>membership</w:t>
      </w:r>
      <w:r>
        <w:rPr>
          <w:spacing w:val="-5"/>
        </w:rPr>
        <w:t> </w:t>
      </w:r>
      <w:r>
        <w:rPr/>
        <w:t>registration,</w:t>
      </w:r>
      <w:r>
        <w:rPr>
          <w:spacing w:val="-5"/>
        </w:rPr>
        <w:t> </w:t>
      </w:r>
      <w:r>
        <w:rPr/>
        <w:t>downloading,</w:t>
      </w:r>
      <w:r>
        <w:rPr>
          <w:spacing w:val="-5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bidding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/>
        <w:t>with digital documents, please contact QuestCDN at 1-952-233-1632 or </w:t>
      </w:r>
      <w:hyperlink r:id="rId5">
        <w:r>
          <w:rPr>
            <w:color w:val="0000FF"/>
            <w:u w:val="single" w:color="0000FF"/>
          </w:rPr>
          <w:t>info@questcdn.com</w:t>
        </w:r>
        <w:r>
          <w:rPr>
            <w:u w:val="none"/>
          </w:rPr>
          <w:t>.</w:t>
        </w:r>
      </w:hyperlink>
    </w:p>
    <w:p>
      <w:pPr>
        <w:pStyle w:val="BodyText"/>
        <w:spacing w:before="184"/>
        <w:ind w:right="180"/>
      </w:pPr>
      <w:r>
        <w:rPr/>
        <w:t>Interviews</w:t>
      </w:r>
      <w:r>
        <w:rPr>
          <w:spacing w:val="-3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4"/>
        </w:rPr>
        <w:t> </w:t>
      </w:r>
      <w:r>
        <w:rPr/>
        <w:t>conducted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selection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determines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necessary. Please</w:t>
      </w:r>
      <w:r>
        <w:rPr>
          <w:spacing w:val="-4"/>
        </w:rPr>
        <w:t> </w:t>
      </w:r>
      <w:r>
        <w:rPr/>
        <w:t>submit</w:t>
      </w:r>
      <w:r>
        <w:rPr>
          <w:spacing w:val="-2"/>
        </w:rPr>
        <w:t> </w:t>
      </w:r>
      <w:r>
        <w:rPr/>
        <w:t>questions in writing regarding the RFQ or project information to Becky Bonebrake, Supervisory Civil Engineer, at </w:t>
      </w:r>
      <w:hyperlink r:id="rId6">
        <w:r>
          <w:rPr>
            <w:spacing w:val="-2"/>
          </w:rPr>
          <w:t>becky.bonebrake@opkansas.org.</w:t>
        </w:r>
      </w:hyperlink>
    </w:p>
    <w:sectPr>
      <w:type w:val="continuous"/>
      <w:pgSz w:w="12240" w:h="15840"/>
      <w:pgMar w:top="1360" w:bottom="280" w:left="10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3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3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questcdn.com" TargetMode="External"/><Relationship Id="rId6" Type="http://schemas.openxmlformats.org/officeDocument/2006/relationships/hyperlink" Target="mailto:becky.bonebrake@opkansas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Scovill</dc:creator>
  <dc:title>engineering rfp letter</dc:title>
  <dcterms:created xsi:type="dcterms:W3CDTF">2025-12-15T15:41:15Z</dcterms:created>
  <dcterms:modified xsi:type="dcterms:W3CDTF">2025-12-15T15:41:15Z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2019</vt:lpwstr>
  </property>
</Properties>
</file>