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2A" w:rsidRDefault="00AE0A55">
      <w:pPr>
        <w:pStyle w:val="Title"/>
      </w:pPr>
      <w:bookmarkStart w:id="0" w:name="_GoBack"/>
      <w:bookmarkEnd w:id="0"/>
      <w:r>
        <w:t>City of Overland Park</w:t>
      </w:r>
    </w:p>
    <w:p w:rsidR="00E9282A" w:rsidRDefault="00AE0A5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Bridge Design Information</w:t>
      </w:r>
    </w:p>
    <w:p w:rsidR="00E9282A" w:rsidRDefault="00E9282A">
      <w:pPr>
        <w:autoSpaceDE w:val="0"/>
        <w:autoSpaceDN w:val="0"/>
        <w:adjustRightInd w:val="0"/>
        <w:rPr>
          <w:b/>
          <w:bCs/>
        </w:rPr>
      </w:pPr>
    </w:p>
    <w:p w:rsidR="00E9282A" w:rsidRDefault="00E9282A">
      <w:pPr>
        <w:pStyle w:val="Heading1"/>
        <w:rPr>
          <w:sz w:val="24"/>
        </w:rPr>
      </w:pPr>
    </w:p>
    <w:p w:rsidR="00E9282A" w:rsidRDefault="00AE0A55">
      <w:pPr>
        <w:pStyle w:val="Heading2"/>
      </w:pPr>
      <w:r>
        <w:t>Hydraulic Design</w:t>
      </w:r>
    </w:p>
    <w:p w:rsidR="00E9282A" w:rsidRDefault="00AE0A55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Non </w:t>
      </w:r>
      <w:proofErr w:type="spellStart"/>
      <w:r>
        <w:t>RCB</w:t>
      </w:r>
      <w:proofErr w:type="spellEnd"/>
      <w:r>
        <w:t xml:space="preserve"> bridges shall pass the 100-yr event with 2.0 </w:t>
      </w:r>
      <w:proofErr w:type="spellStart"/>
      <w:r>
        <w:t>ft</w:t>
      </w:r>
      <w:proofErr w:type="spellEnd"/>
      <w:r>
        <w:t xml:space="preserve"> desirable free board, 1.0 </w:t>
      </w:r>
      <w:proofErr w:type="spellStart"/>
      <w:r>
        <w:t>ft</w:t>
      </w:r>
      <w:proofErr w:type="spellEnd"/>
      <w:r>
        <w:t xml:space="preserve"> minimum.</w:t>
      </w:r>
    </w:p>
    <w:p w:rsidR="00E9282A" w:rsidRDefault="00AE0A55">
      <w:pPr>
        <w:numPr>
          <w:ilvl w:val="0"/>
          <w:numId w:val="1"/>
        </w:numPr>
        <w:autoSpaceDE w:val="0"/>
        <w:autoSpaceDN w:val="0"/>
        <w:adjustRightInd w:val="0"/>
      </w:pPr>
      <w:proofErr w:type="spellStart"/>
      <w:r>
        <w:t>RCB's</w:t>
      </w:r>
      <w:proofErr w:type="spellEnd"/>
      <w:r>
        <w:t xml:space="preserve"> shall meet the roadway overtopping criteria as set forth in the </w:t>
      </w:r>
      <w:proofErr w:type="spellStart"/>
      <w:r>
        <w:t>OPMC</w:t>
      </w:r>
      <w:proofErr w:type="spellEnd"/>
      <w:r>
        <w:t>.</w:t>
      </w:r>
    </w:p>
    <w:p w:rsidR="00E9282A" w:rsidRDefault="00AE0A55">
      <w:pPr>
        <w:numPr>
          <w:ilvl w:val="0"/>
          <w:numId w:val="1"/>
        </w:numPr>
        <w:autoSpaceDE w:val="0"/>
        <w:autoSpaceDN w:val="0"/>
        <w:adjustRightInd w:val="0"/>
      </w:pPr>
      <w:r>
        <w:t>FEMA no-rise criteria shall also be met when in a FEMA defined floodway.</w:t>
      </w:r>
    </w:p>
    <w:p w:rsidR="00E9282A" w:rsidRDefault="00E9282A">
      <w:pPr>
        <w:autoSpaceDE w:val="0"/>
        <w:autoSpaceDN w:val="0"/>
        <w:adjustRightInd w:val="0"/>
      </w:pPr>
    </w:p>
    <w:p w:rsidR="00E9282A" w:rsidRDefault="00AE0A55">
      <w:pPr>
        <w:pStyle w:val="Heading2"/>
        <w:autoSpaceDE w:val="0"/>
        <w:autoSpaceDN w:val="0"/>
        <w:adjustRightInd w:val="0"/>
      </w:pPr>
      <w:r>
        <w:t>Utilities</w:t>
      </w:r>
    </w:p>
    <w:p w:rsidR="00E9282A" w:rsidRDefault="00AE0A55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Requests to place conduit in new slab bridges will be considered if the utility is willing to pay for the conduit construction. </w:t>
      </w:r>
    </w:p>
    <w:p w:rsidR="00E9282A" w:rsidRDefault="00AE0A55">
      <w:pPr>
        <w:numPr>
          <w:ilvl w:val="0"/>
          <w:numId w:val="2"/>
        </w:numPr>
        <w:autoSpaceDE w:val="0"/>
        <w:autoSpaceDN w:val="0"/>
        <w:adjustRightInd w:val="0"/>
      </w:pPr>
      <w:r>
        <w:t>Utilities will not be allowed to attach to existing bridges.</w:t>
      </w:r>
    </w:p>
    <w:p w:rsidR="00E9282A" w:rsidRDefault="00E9282A">
      <w:pPr>
        <w:autoSpaceDE w:val="0"/>
        <w:autoSpaceDN w:val="0"/>
        <w:adjustRightInd w:val="0"/>
      </w:pPr>
    </w:p>
    <w:p w:rsidR="00E9282A" w:rsidRDefault="00AE0A55">
      <w:pPr>
        <w:pStyle w:val="Heading2"/>
        <w:autoSpaceDE w:val="0"/>
        <w:autoSpaceDN w:val="0"/>
        <w:adjustRightInd w:val="0"/>
      </w:pPr>
      <w:r>
        <w:t>Bridge typical section</w:t>
      </w:r>
    </w:p>
    <w:p w:rsidR="00E9282A" w:rsidRDefault="00AE0A55">
      <w:pPr>
        <w:numPr>
          <w:ilvl w:val="0"/>
          <w:numId w:val="2"/>
        </w:numPr>
        <w:autoSpaceDE w:val="0"/>
        <w:autoSpaceDN w:val="0"/>
        <w:adjustRightInd w:val="0"/>
      </w:pPr>
      <w:r>
        <w:t>Sidewalks shall be in the same plane and have the same cross-slope as the bridge deck unless crossing over another roadway.</w:t>
      </w:r>
    </w:p>
    <w:p w:rsidR="00AE0A55" w:rsidRDefault="00AE0A55" w:rsidP="00AE0A55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A dual layer polymer overlay is required prior to opening to traffic.  Silica fume overlays will not be used.  </w:t>
      </w:r>
    </w:p>
    <w:p w:rsidR="00E9282A" w:rsidRDefault="00AE0A55" w:rsidP="00AE0A55">
      <w:pPr>
        <w:numPr>
          <w:ilvl w:val="0"/>
          <w:numId w:val="2"/>
        </w:numPr>
        <w:autoSpaceDE w:val="0"/>
        <w:autoSpaceDN w:val="0"/>
        <w:adjustRightInd w:val="0"/>
      </w:pPr>
      <w:r>
        <w:t>Decks shall be constructed in a single pour, using concrete as per the Overland Park specifications.</w:t>
      </w:r>
    </w:p>
    <w:p w:rsidR="00E9282A" w:rsidRDefault="00AE0A55">
      <w:pPr>
        <w:numPr>
          <w:ilvl w:val="0"/>
          <w:numId w:val="2"/>
        </w:numPr>
        <w:autoSpaceDE w:val="0"/>
        <w:autoSpaceDN w:val="0"/>
        <w:adjustRightInd w:val="0"/>
      </w:pPr>
      <w:r>
        <w:t>Rebar clearance shall be 3" for top deck reinforcement.</w:t>
      </w:r>
    </w:p>
    <w:p w:rsidR="00E9282A" w:rsidRDefault="00E9282A">
      <w:pPr>
        <w:autoSpaceDE w:val="0"/>
        <w:autoSpaceDN w:val="0"/>
        <w:adjustRightInd w:val="0"/>
      </w:pPr>
    </w:p>
    <w:p w:rsidR="00E9282A" w:rsidRDefault="00AE0A55">
      <w:pPr>
        <w:pStyle w:val="Heading2"/>
        <w:autoSpaceDE w:val="0"/>
        <w:autoSpaceDN w:val="0"/>
        <w:adjustRightInd w:val="0"/>
      </w:pPr>
      <w:r>
        <w:t>Bridge railing</w:t>
      </w:r>
    </w:p>
    <w:p w:rsidR="00E9282A" w:rsidRDefault="00AE0A55">
      <w:pPr>
        <w:numPr>
          <w:ilvl w:val="0"/>
          <w:numId w:val="2"/>
        </w:numPr>
        <w:autoSpaceDE w:val="0"/>
        <w:autoSpaceDN w:val="0"/>
        <w:adjustRightInd w:val="0"/>
      </w:pPr>
      <w:r>
        <w:t>Use corral rail w/o curb unless crossing over another roadway.</w:t>
      </w:r>
    </w:p>
    <w:p w:rsidR="00E9282A" w:rsidRDefault="00C0521B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Black </w:t>
      </w:r>
      <w:proofErr w:type="spellStart"/>
      <w:r>
        <w:t>ornimental</w:t>
      </w:r>
      <w:proofErr w:type="spellEnd"/>
      <w:r w:rsidR="00AE0A55">
        <w:t xml:space="preserve"> railing shall be used on Pedestrian/bike sidewalks (see </w:t>
      </w:r>
      <w:r>
        <w:t>103</w:t>
      </w:r>
      <w:r w:rsidRPr="00C0521B">
        <w:rPr>
          <w:vertAlign w:val="superscript"/>
        </w:rPr>
        <w:t>rd</w:t>
      </w:r>
      <w:r>
        <w:t xml:space="preserve"> St Bridge west of Rosewood, BR No. 182</w:t>
      </w:r>
      <w:r w:rsidR="00AE0A55">
        <w:t>).</w:t>
      </w:r>
    </w:p>
    <w:p w:rsidR="00AE0A55" w:rsidRDefault="00C0521B" w:rsidP="00AE0A55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Black </w:t>
      </w:r>
      <w:proofErr w:type="spellStart"/>
      <w:r>
        <w:t>ornimental</w:t>
      </w:r>
      <w:proofErr w:type="spellEnd"/>
      <w:r>
        <w:t xml:space="preserve"> railing</w:t>
      </w:r>
      <w:r w:rsidR="00AE0A55">
        <w:t xml:space="preserve"> is required on top of corral rail separating the roadway from a bike path. </w:t>
      </w:r>
    </w:p>
    <w:p w:rsidR="00E9282A" w:rsidRDefault="00AE0A55" w:rsidP="00AE0A55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No railing is required above the corral rail separating the roadway from a pedestrian-only sidewalk. </w:t>
      </w:r>
    </w:p>
    <w:p w:rsidR="00E9282A" w:rsidRDefault="00E9282A">
      <w:pPr>
        <w:autoSpaceDE w:val="0"/>
        <w:autoSpaceDN w:val="0"/>
        <w:adjustRightInd w:val="0"/>
      </w:pPr>
    </w:p>
    <w:p w:rsidR="00E9282A" w:rsidRDefault="00AE0A55">
      <w:pPr>
        <w:pStyle w:val="Heading2"/>
        <w:autoSpaceDE w:val="0"/>
        <w:autoSpaceDN w:val="0"/>
        <w:adjustRightInd w:val="0"/>
      </w:pPr>
      <w:r>
        <w:t>Approach slab</w:t>
      </w:r>
    </w:p>
    <w:p w:rsidR="00E9282A" w:rsidRDefault="00C0521B">
      <w:pPr>
        <w:numPr>
          <w:ilvl w:val="0"/>
          <w:numId w:val="2"/>
        </w:numPr>
        <w:autoSpaceDE w:val="0"/>
        <w:autoSpaceDN w:val="0"/>
        <w:adjustRightInd w:val="0"/>
      </w:pPr>
      <w:r>
        <w:t>Use Overland Park modified approach details</w:t>
      </w:r>
      <w:r w:rsidR="00AE0A55">
        <w:t xml:space="preserve">. </w:t>
      </w:r>
    </w:p>
    <w:p w:rsidR="00E9282A" w:rsidRDefault="00AE0A55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The need for approach guardrail is based on clear zone criteria. </w:t>
      </w:r>
    </w:p>
    <w:p w:rsidR="00E9282A" w:rsidRDefault="00AE0A55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On low speed roads, taper corral rail from full height down to the curb. </w:t>
      </w:r>
    </w:p>
    <w:p w:rsidR="00E9282A" w:rsidRDefault="00AE0A55">
      <w:pPr>
        <w:numPr>
          <w:ilvl w:val="0"/>
          <w:numId w:val="2"/>
        </w:numPr>
        <w:autoSpaceDE w:val="0"/>
        <w:autoSpaceDN w:val="0"/>
        <w:adjustRightInd w:val="0"/>
      </w:pPr>
      <w:r>
        <w:t>Flared guardrail and sidewalk should fit within r/w limits. Attenuators may be used if flared guardrail cannot be used.</w:t>
      </w:r>
    </w:p>
    <w:p w:rsidR="00E9282A" w:rsidRDefault="00E9282A">
      <w:pPr>
        <w:autoSpaceDE w:val="0"/>
        <w:autoSpaceDN w:val="0"/>
        <w:adjustRightInd w:val="0"/>
        <w:ind w:left="380"/>
      </w:pPr>
    </w:p>
    <w:p w:rsidR="00E9282A" w:rsidRDefault="00AE0A55">
      <w:pPr>
        <w:pStyle w:val="Heading2"/>
        <w:autoSpaceDE w:val="0"/>
        <w:autoSpaceDN w:val="0"/>
        <w:adjustRightInd w:val="0"/>
      </w:pPr>
      <w:r>
        <w:t>Drilled shafts</w:t>
      </w:r>
    </w:p>
    <w:p w:rsidR="00E9282A" w:rsidRDefault="00AE0A55">
      <w:pPr>
        <w:numPr>
          <w:ilvl w:val="0"/>
          <w:numId w:val="5"/>
        </w:numPr>
        <w:autoSpaceDE w:val="0"/>
        <w:autoSpaceDN w:val="0"/>
        <w:adjustRightInd w:val="0"/>
      </w:pPr>
      <w:r>
        <w:t xml:space="preserve">Drilled shaft foundations require specialized inspection. If drilled shaft foundations are specified on the plans, a geotechnical firm should be hired to perform the inspection as per </w:t>
      </w:r>
      <w:proofErr w:type="spellStart"/>
      <w:r>
        <w:t>KDOT</w:t>
      </w:r>
      <w:proofErr w:type="spellEnd"/>
      <w:r>
        <w:t>.</w:t>
      </w:r>
    </w:p>
    <w:p w:rsidR="00E9282A" w:rsidRDefault="00E9282A">
      <w:pPr>
        <w:autoSpaceDE w:val="0"/>
        <w:autoSpaceDN w:val="0"/>
        <w:adjustRightInd w:val="0"/>
      </w:pPr>
    </w:p>
    <w:p w:rsidR="00E9282A" w:rsidRDefault="00AE0A55">
      <w:pPr>
        <w:pStyle w:val="Heading2"/>
        <w:autoSpaceDE w:val="0"/>
        <w:autoSpaceDN w:val="0"/>
        <w:adjustRightInd w:val="0"/>
      </w:pPr>
      <w:r>
        <w:lastRenderedPageBreak/>
        <w:t>Box Culverts</w:t>
      </w:r>
    </w:p>
    <w:p w:rsidR="00E9282A" w:rsidRDefault="00AE0A55">
      <w:pPr>
        <w:numPr>
          <w:ilvl w:val="0"/>
          <w:numId w:val="5"/>
        </w:numPr>
        <w:autoSpaceDE w:val="0"/>
        <w:autoSpaceDN w:val="0"/>
        <w:adjustRightInd w:val="0"/>
      </w:pPr>
      <w:r>
        <w:t>Use</w:t>
      </w:r>
      <w:r w:rsidR="00C0521B">
        <w:t xml:space="preserve"> standard </w:t>
      </w:r>
      <w:proofErr w:type="spellStart"/>
      <w:r w:rsidR="00C0521B">
        <w:t>KDOT</w:t>
      </w:r>
      <w:proofErr w:type="spellEnd"/>
      <w:r w:rsidR="00C0521B">
        <w:t xml:space="preserve"> design for </w:t>
      </w:r>
      <w:proofErr w:type="spellStart"/>
      <w:r w:rsidR="00C0521B">
        <w:t>RCB’s</w:t>
      </w:r>
      <w:proofErr w:type="spellEnd"/>
      <w:r w:rsidR="00C0521B">
        <w:t xml:space="preserve"> and OP details for </w:t>
      </w:r>
      <w:proofErr w:type="spellStart"/>
      <w:r w:rsidR="00C0521B">
        <w:t>wingwalls</w:t>
      </w:r>
      <w:proofErr w:type="spellEnd"/>
    </w:p>
    <w:p w:rsidR="00C0521B" w:rsidRDefault="00AE0A55">
      <w:pPr>
        <w:numPr>
          <w:ilvl w:val="0"/>
          <w:numId w:val="5"/>
        </w:numPr>
        <w:autoSpaceDE w:val="0"/>
        <w:autoSpaceDN w:val="0"/>
        <w:adjustRightInd w:val="0"/>
      </w:pPr>
      <w:r>
        <w:t xml:space="preserve">Footings for the </w:t>
      </w:r>
      <w:proofErr w:type="spellStart"/>
      <w:r>
        <w:t>wingwalls</w:t>
      </w:r>
      <w:proofErr w:type="spellEnd"/>
      <w:r>
        <w:t xml:space="preserve"> shall be set below the frost line.</w:t>
      </w:r>
    </w:p>
    <w:sectPr w:rsidR="00C052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111"/>
    <w:multiLevelType w:val="hybridMultilevel"/>
    <w:tmpl w:val="CE681E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E9A74E3"/>
    <w:multiLevelType w:val="hybridMultilevel"/>
    <w:tmpl w:val="D9286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A768ED"/>
    <w:multiLevelType w:val="hybridMultilevel"/>
    <w:tmpl w:val="43B00976"/>
    <w:lvl w:ilvl="0" w:tplc="04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">
    <w:nsid w:val="67A90CB2"/>
    <w:multiLevelType w:val="hybridMultilevel"/>
    <w:tmpl w:val="96F23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4126A8"/>
    <w:multiLevelType w:val="hybridMultilevel"/>
    <w:tmpl w:val="64A6C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1B"/>
    <w:rsid w:val="00AC63E8"/>
    <w:rsid w:val="00AE0A55"/>
    <w:rsid w:val="00C0521B"/>
    <w:rsid w:val="00E9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scovil\Downloads\II-9a%20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II-9a (5).dot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 Design Information</vt:lpstr>
    </vt:vector>
  </TitlesOfParts>
  <Company>City of Overland Park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Design Information</dc:title>
  <dc:creator>Brian Scovill</dc:creator>
  <cp:lastModifiedBy>Joe Archer</cp:lastModifiedBy>
  <cp:revision>2</cp:revision>
  <dcterms:created xsi:type="dcterms:W3CDTF">2018-04-19T20:45:00Z</dcterms:created>
  <dcterms:modified xsi:type="dcterms:W3CDTF">2018-04-19T20:45:00Z</dcterms:modified>
</cp:coreProperties>
</file>